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7C4" w:rsidRPr="00E907C4" w:rsidRDefault="00E907C4" w:rsidP="00E907C4">
      <w:pPr>
        <w:spacing w:line="560" w:lineRule="exact"/>
        <w:rPr>
          <w:rFonts w:ascii="TimesNewRoman" w:eastAsia="黑体" w:hAnsi="TimesNewRoman" w:cs="TimesNewRoman"/>
          <w:szCs w:val="32"/>
        </w:rPr>
      </w:pPr>
      <w:r w:rsidRPr="00E907C4">
        <w:rPr>
          <w:rFonts w:ascii="TimesNewRoman" w:eastAsia="黑体" w:hAnsi="TimesNewRoman" w:cs="TimesNewRoman" w:hint="eastAsia"/>
          <w:szCs w:val="32"/>
        </w:rPr>
        <w:t>附件</w:t>
      </w:r>
      <w:r w:rsidRPr="00E907C4">
        <w:rPr>
          <w:rFonts w:ascii="TimesNewRoman" w:eastAsia="黑体" w:hAnsi="TimesNewRoman" w:cs="TimesNewRoman" w:hint="eastAsia"/>
          <w:szCs w:val="32"/>
        </w:rPr>
        <w:t>1-1</w:t>
      </w:r>
    </w:p>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Pr="00E907C4" w:rsidRDefault="00DA7416" w:rsidP="00E907C4">
      <w:pPr>
        <w:spacing w:line="560" w:lineRule="exact"/>
        <w:jc w:val="center"/>
        <w:rPr>
          <w:rFonts w:ascii="TimesNewRoman" w:eastAsia="华文中宋" w:hAnsi="TimesNewRoman" w:cs="TimesNewRoman"/>
          <w:b/>
          <w:sz w:val="44"/>
          <w:szCs w:val="44"/>
        </w:rPr>
      </w:pPr>
      <w:r>
        <w:rPr>
          <w:rFonts w:ascii="TimesNewRoman" w:eastAsia="华文中宋" w:hAnsi="TimesNewRoman" w:cs="TimesNewRoman" w:hint="eastAsia"/>
          <w:b/>
          <w:sz w:val="44"/>
          <w:szCs w:val="44"/>
        </w:rPr>
        <w:t>淮北市图书馆</w:t>
      </w:r>
      <w:r w:rsidR="00F45ECB">
        <w:rPr>
          <w:rFonts w:ascii="TimesNewRoman" w:eastAsia="华文中宋" w:hAnsi="TimesNewRoman" w:cs="TimesNewRoman" w:hint="eastAsia"/>
          <w:b/>
          <w:sz w:val="44"/>
          <w:szCs w:val="44"/>
        </w:rPr>
        <w:t>2025</w:t>
      </w:r>
      <w:r w:rsidR="00E907C4" w:rsidRPr="00E907C4">
        <w:rPr>
          <w:rFonts w:ascii="TimesNewRoman" w:eastAsia="华文中宋" w:hAnsi="TimesNewRoman" w:cs="TimesNewRoman" w:hint="eastAsia"/>
          <w:b/>
          <w:sz w:val="44"/>
          <w:szCs w:val="44"/>
        </w:rPr>
        <w:t>年</w:t>
      </w:r>
    </w:p>
    <w:p w:rsidR="00E907C4" w:rsidRPr="00E907C4" w:rsidRDefault="00DA7416" w:rsidP="00E907C4">
      <w:pPr>
        <w:spacing w:line="560" w:lineRule="exact"/>
        <w:jc w:val="center"/>
        <w:rPr>
          <w:rFonts w:ascii="TimesNewRoman" w:eastAsia="华文中宋" w:hAnsi="TimesNewRoman" w:cs="TimesNewRoman"/>
          <w:b/>
          <w:sz w:val="44"/>
          <w:szCs w:val="44"/>
        </w:rPr>
      </w:pPr>
      <w:r>
        <w:rPr>
          <w:rFonts w:ascii="TimesNewRoman" w:eastAsia="华文中宋" w:hAnsi="TimesNewRoman" w:cs="TimesNewRoman" w:hint="eastAsia"/>
          <w:b/>
          <w:sz w:val="44"/>
          <w:szCs w:val="44"/>
        </w:rPr>
        <w:t>单位</w:t>
      </w:r>
      <w:r w:rsidR="00E907C4" w:rsidRPr="00E907C4">
        <w:rPr>
          <w:rFonts w:ascii="TimesNewRoman" w:eastAsia="华文中宋" w:hAnsi="TimesNewRoman" w:cs="TimesNewRoman" w:hint="eastAsia"/>
          <w:b/>
          <w:sz w:val="44"/>
          <w:szCs w:val="44"/>
        </w:rPr>
        <w:t>预算</w:t>
      </w:r>
    </w:p>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E907C4"/>
    <w:p w:rsidR="00E907C4" w:rsidRDefault="00E907C4" w:rsidP="00BD640A">
      <w:pPr>
        <w:pStyle w:val="a3"/>
        <w:adjustRightInd w:val="0"/>
        <w:snapToGrid w:val="0"/>
        <w:spacing w:line="560" w:lineRule="exact"/>
        <w:jc w:val="center"/>
        <w:rPr>
          <w:rFonts w:ascii="TimesNewRoman" w:eastAsia="黑体" w:hAnsi="TimesNewRoman" w:cs="TimesNewRoman"/>
          <w:bCs/>
          <w:sz w:val="44"/>
          <w:szCs w:val="44"/>
        </w:rPr>
      </w:pPr>
    </w:p>
    <w:p w:rsidR="00E907C4" w:rsidRPr="00E907C4" w:rsidRDefault="00F45ECB" w:rsidP="00E907C4">
      <w:pPr>
        <w:pStyle w:val="a3"/>
        <w:adjustRightInd w:val="0"/>
        <w:snapToGrid w:val="0"/>
        <w:spacing w:line="560" w:lineRule="exact"/>
        <w:jc w:val="center"/>
        <w:rPr>
          <w:rFonts w:ascii="TimesNewRoman" w:eastAsia="黑体" w:hAnsi="TimesNewRoman" w:cs="TimesNewRoman"/>
          <w:bCs/>
          <w:sz w:val="44"/>
          <w:szCs w:val="44"/>
        </w:rPr>
      </w:pPr>
      <w:r>
        <w:rPr>
          <w:rFonts w:ascii="TimesNewRoman" w:eastAsia="黑体" w:hAnsi="TimesNewRoman" w:cs="TimesNewRoman" w:hint="eastAsia"/>
          <w:bCs/>
          <w:sz w:val="44"/>
          <w:szCs w:val="44"/>
        </w:rPr>
        <w:t>2025</w:t>
      </w:r>
      <w:r w:rsidR="00E907C4" w:rsidRPr="00E907C4">
        <w:rPr>
          <w:rFonts w:ascii="TimesNewRoman" w:eastAsia="黑体" w:hAnsi="TimesNewRoman" w:cs="TimesNewRoman" w:hint="eastAsia"/>
          <w:bCs/>
          <w:sz w:val="44"/>
          <w:szCs w:val="44"/>
        </w:rPr>
        <w:t>年</w:t>
      </w:r>
      <w:r w:rsidR="00D652CF">
        <w:rPr>
          <w:rFonts w:ascii="TimesNewRoman" w:eastAsia="黑体" w:hAnsi="TimesNewRoman" w:cs="TimesNewRoman" w:hint="eastAsia"/>
          <w:bCs/>
          <w:sz w:val="44"/>
          <w:szCs w:val="44"/>
        </w:rPr>
        <w:t>2</w:t>
      </w:r>
      <w:r w:rsidR="00E907C4" w:rsidRPr="00E907C4">
        <w:rPr>
          <w:rFonts w:ascii="TimesNewRoman" w:eastAsia="黑体" w:hAnsi="TimesNewRoman" w:cs="TimesNewRoman" w:hint="eastAsia"/>
          <w:bCs/>
          <w:sz w:val="44"/>
          <w:szCs w:val="44"/>
        </w:rPr>
        <w:t>月</w:t>
      </w:r>
    </w:p>
    <w:p w:rsidR="00E907C4" w:rsidRDefault="00E907C4" w:rsidP="00E907C4"/>
    <w:p w:rsidR="00E907C4" w:rsidRDefault="00E907C4" w:rsidP="00E907C4"/>
    <w:p w:rsidR="00E907C4" w:rsidRPr="00E907C4" w:rsidRDefault="00E907C4" w:rsidP="00E907C4">
      <w:pPr>
        <w:pStyle w:val="a3"/>
        <w:adjustRightInd w:val="0"/>
        <w:snapToGrid w:val="0"/>
        <w:spacing w:line="560" w:lineRule="exact"/>
        <w:jc w:val="center"/>
        <w:rPr>
          <w:rFonts w:ascii="TimesNewRoman" w:eastAsia="黑体" w:hAnsi="TimesNewRoman" w:cs="TimesNewRoman"/>
          <w:bCs/>
          <w:sz w:val="44"/>
          <w:szCs w:val="44"/>
        </w:rPr>
      </w:pPr>
      <w:r w:rsidRPr="00E907C4">
        <w:rPr>
          <w:rFonts w:ascii="TimesNewRoman" w:eastAsia="黑体" w:hAnsi="TimesNewRoman" w:cs="TimesNewRoman" w:hint="eastAsia"/>
          <w:bCs/>
          <w:sz w:val="44"/>
          <w:szCs w:val="44"/>
        </w:rPr>
        <w:lastRenderedPageBreak/>
        <w:t>目</w:t>
      </w:r>
      <w:r w:rsidRPr="00E907C4">
        <w:rPr>
          <w:rFonts w:ascii="TimesNewRoman" w:eastAsia="黑体" w:hAnsi="TimesNewRoman" w:cs="TimesNewRoman" w:hint="eastAsia"/>
          <w:bCs/>
          <w:sz w:val="44"/>
          <w:szCs w:val="44"/>
        </w:rPr>
        <w:t xml:space="preserve">  </w:t>
      </w:r>
      <w:r w:rsidRPr="00E907C4">
        <w:rPr>
          <w:rFonts w:ascii="TimesNewRoman" w:eastAsia="黑体" w:hAnsi="TimesNewRoman" w:cs="TimesNewRoman" w:hint="eastAsia"/>
          <w:bCs/>
          <w:sz w:val="44"/>
          <w:szCs w:val="44"/>
        </w:rPr>
        <w:t>录</w:t>
      </w:r>
    </w:p>
    <w:p w:rsidR="00E907C4" w:rsidRDefault="00E907C4" w:rsidP="00E907C4"/>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第一部分</w:t>
      </w:r>
      <w:r w:rsidRPr="00E907C4">
        <w:rPr>
          <w:rFonts w:ascii="TimesNewRoman" w:eastAsia="仿宋_GB2312" w:hAnsi="TimesNewRoman" w:cs="TimesNewRoman" w:hint="eastAsia"/>
          <w:b/>
          <w:sz w:val="32"/>
          <w:szCs w:val="32"/>
        </w:rPr>
        <w:t xml:space="preserve"> </w:t>
      </w:r>
      <w:r w:rsidR="0030765C">
        <w:rPr>
          <w:rFonts w:ascii="TimesNewRoman" w:eastAsia="仿宋_GB2312" w:hAnsi="TimesNewRoman" w:cs="TimesNewRoman" w:hint="eastAsia"/>
          <w:b/>
          <w:sz w:val="32"/>
          <w:szCs w:val="32"/>
        </w:rPr>
        <w:t>单位</w:t>
      </w:r>
      <w:r w:rsidRPr="00E907C4">
        <w:rPr>
          <w:rFonts w:ascii="TimesNewRoman" w:eastAsia="仿宋_GB2312" w:hAnsi="TimesNewRoman" w:cs="TimesNewRoman" w:hint="eastAsia"/>
          <w:b/>
          <w:sz w:val="32"/>
          <w:szCs w:val="32"/>
        </w:rPr>
        <w:t>概况</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w:t>
      </w:r>
      <w:r w:rsidRPr="00E907C4">
        <w:rPr>
          <w:rFonts w:ascii="TimesNewRoman" w:eastAsia="仿宋_GB2312" w:hAnsi="TimesNewRoman" w:cs="TimesNewRoman" w:hint="eastAsia"/>
          <w:bCs/>
          <w:sz w:val="32"/>
          <w:szCs w:val="32"/>
        </w:rPr>
        <w:t>主要职责</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w:t>
      </w:r>
      <w:r w:rsidR="00D652CF">
        <w:rPr>
          <w:rFonts w:ascii="TimesNewRoman" w:eastAsia="仿宋_GB2312" w:hAnsi="TimesNewRoman" w:cs="TimesNewRoman" w:hint="eastAsia"/>
          <w:bCs/>
          <w:sz w:val="32"/>
          <w:szCs w:val="32"/>
        </w:rPr>
        <w:t>单位</w:t>
      </w:r>
      <w:r w:rsidRPr="00E907C4">
        <w:rPr>
          <w:rFonts w:ascii="TimesNewRoman" w:eastAsia="仿宋_GB2312" w:hAnsi="TimesNewRoman" w:cs="TimesNewRoman" w:hint="eastAsia"/>
          <w:bCs/>
          <w:sz w:val="32"/>
          <w:szCs w:val="32"/>
        </w:rPr>
        <w:t>预算构成</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 xml:space="preserve"> </w:t>
      </w:r>
      <w:r>
        <w:rPr>
          <w:rFonts w:ascii="TimesNewRoman" w:eastAsia="仿宋_GB2312" w:hAnsi="TimesNewRoman" w:cs="TimesNewRoman" w:hint="eastAsia"/>
          <w:bCs/>
          <w:sz w:val="32"/>
          <w:szCs w:val="32"/>
        </w:rPr>
        <w:t>、</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年度主要工作任务</w:t>
      </w:r>
    </w:p>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第二部分</w:t>
      </w:r>
      <w:r w:rsidRPr="00E907C4">
        <w:rPr>
          <w:rFonts w:ascii="TimesNewRoman" w:eastAsia="仿宋_GB2312" w:hAnsi="TimesNewRoman" w:cs="TimesNewRoman" w:hint="eastAsia"/>
          <w:b/>
          <w:sz w:val="32"/>
          <w:szCs w:val="32"/>
        </w:rPr>
        <w:t xml:space="preserve"> </w:t>
      </w:r>
      <w:r w:rsidR="00F45ECB">
        <w:rPr>
          <w:rFonts w:ascii="TimesNewRoman" w:eastAsia="仿宋_GB2312" w:hAnsi="TimesNewRoman" w:cs="TimesNewRoman" w:hint="eastAsia"/>
          <w:b/>
          <w:sz w:val="32"/>
          <w:szCs w:val="32"/>
        </w:rPr>
        <w:t>2025</w:t>
      </w:r>
      <w:r w:rsidR="0030765C">
        <w:rPr>
          <w:rFonts w:ascii="TimesNewRoman" w:eastAsia="仿宋_GB2312" w:hAnsi="TimesNewRoman" w:cs="TimesNewRoman" w:hint="eastAsia"/>
          <w:b/>
          <w:sz w:val="32"/>
          <w:szCs w:val="32"/>
        </w:rPr>
        <w:t>年单位</w:t>
      </w:r>
      <w:r w:rsidRPr="00E907C4">
        <w:rPr>
          <w:rFonts w:ascii="TimesNewRoman" w:eastAsia="仿宋_GB2312" w:hAnsi="TimesNewRoman" w:cs="TimesNewRoman" w:hint="eastAsia"/>
          <w:b/>
          <w:sz w:val="32"/>
          <w:szCs w:val="32"/>
        </w:rPr>
        <w:t>预算表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Pr>
          <w:rFonts w:ascii="TimesNewRoman" w:eastAsia="仿宋_GB2312" w:hAnsi="TimesNewRoman" w:cs="TimesNewRoman" w:hint="eastAsia"/>
          <w:bCs/>
          <w:sz w:val="32"/>
          <w:szCs w:val="32"/>
        </w:rPr>
        <w:t>、</w:t>
      </w:r>
      <w:r w:rsidR="00D652CF">
        <w:rPr>
          <w:rFonts w:ascii="TimesNewRoman" w:eastAsia="仿宋_GB2312" w:hAnsi="TimesNewRoman" w:cs="TimesNewRoman" w:hint="eastAsia"/>
          <w:bCs/>
          <w:sz w:val="32"/>
          <w:szCs w:val="32"/>
        </w:rPr>
        <w:t>淮北市图书馆</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年收支总表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2</w:t>
      </w:r>
      <w:r>
        <w:rPr>
          <w:rFonts w:ascii="TimesNewRoman" w:eastAsia="仿宋_GB2312" w:hAnsi="TimesNewRoman" w:cs="TimesNewRoman" w:hint="eastAsia"/>
          <w:bCs/>
          <w:sz w:val="32"/>
          <w:szCs w:val="32"/>
        </w:rPr>
        <w:t>、</w:t>
      </w:r>
      <w:r w:rsidR="00D652CF">
        <w:rPr>
          <w:rFonts w:ascii="TimesNewRoman" w:eastAsia="仿宋_GB2312" w:hAnsi="TimesNewRoman" w:cs="TimesNewRoman" w:hint="eastAsia"/>
          <w:bCs/>
          <w:sz w:val="32"/>
          <w:szCs w:val="32"/>
        </w:rPr>
        <w:t>淮北市图书馆</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年收入总表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3</w:t>
      </w:r>
      <w:r>
        <w:rPr>
          <w:rFonts w:ascii="TimesNewRoman" w:eastAsia="仿宋_GB2312" w:hAnsi="TimesNewRoman" w:cs="TimesNewRoman" w:hint="eastAsia"/>
          <w:bCs/>
          <w:sz w:val="32"/>
          <w:szCs w:val="32"/>
        </w:rPr>
        <w:t>、</w:t>
      </w:r>
      <w:r w:rsidR="00D652CF">
        <w:rPr>
          <w:rFonts w:ascii="TimesNewRoman" w:eastAsia="仿宋_GB2312" w:hAnsi="TimesNewRoman" w:cs="TimesNewRoman" w:hint="eastAsia"/>
          <w:bCs/>
          <w:sz w:val="32"/>
          <w:szCs w:val="32"/>
        </w:rPr>
        <w:t>淮北市图书馆</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年支出总表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4</w:t>
      </w:r>
      <w:r>
        <w:rPr>
          <w:rFonts w:ascii="TimesNewRoman" w:eastAsia="仿宋_GB2312" w:hAnsi="TimesNewRoman" w:cs="TimesNewRoman" w:hint="eastAsia"/>
          <w:bCs/>
          <w:sz w:val="32"/>
          <w:szCs w:val="32"/>
        </w:rPr>
        <w:t>、</w:t>
      </w:r>
      <w:r w:rsidR="00D652CF">
        <w:rPr>
          <w:rFonts w:ascii="TimesNewRoman" w:eastAsia="仿宋_GB2312" w:hAnsi="TimesNewRoman" w:cs="TimesNewRoman" w:hint="eastAsia"/>
          <w:bCs/>
          <w:sz w:val="32"/>
          <w:szCs w:val="32"/>
        </w:rPr>
        <w:t>淮北市图书馆</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年财政拨款收支总表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5</w:t>
      </w:r>
      <w:r>
        <w:rPr>
          <w:rFonts w:ascii="TimesNewRoman" w:eastAsia="仿宋_GB2312" w:hAnsi="TimesNewRoman" w:cs="TimesNewRoman" w:hint="eastAsia"/>
          <w:bCs/>
          <w:sz w:val="32"/>
          <w:szCs w:val="32"/>
        </w:rPr>
        <w:t>、</w:t>
      </w:r>
      <w:r w:rsidR="00D652CF">
        <w:rPr>
          <w:rFonts w:ascii="TimesNewRoman" w:eastAsia="仿宋_GB2312" w:hAnsi="TimesNewRoman" w:cs="TimesNewRoman" w:hint="eastAsia"/>
          <w:bCs/>
          <w:sz w:val="32"/>
          <w:szCs w:val="32"/>
        </w:rPr>
        <w:t>淮北市图书馆</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年一般公共预算支出表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6</w:t>
      </w:r>
      <w:r>
        <w:rPr>
          <w:rFonts w:ascii="TimesNewRoman" w:eastAsia="仿宋_GB2312" w:hAnsi="TimesNewRoman" w:cs="TimesNewRoman" w:hint="eastAsia"/>
          <w:bCs/>
          <w:sz w:val="32"/>
          <w:szCs w:val="32"/>
        </w:rPr>
        <w:t>、</w:t>
      </w:r>
      <w:r w:rsidR="00D652CF">
        <w:rPr>
          <w:rFonts w:ascii="TimesNewRoman" w:eastAsia="仿宋_GB2312" w:hAnsi="TimesNewRoman" w:cs="TimesNewRoman" w:hint="eastAsia"/>
          <w:bCs/>
          <w:sz w:val="32"/>
          <w:szCs w:val="32"/>
        </w:rPr>
        <w:t>淮北市图书馆</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年一般公共预算基本支出表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7</w:t>
      </w:r>
      <w:r>
        <w:rPr>
          <w:rFonts w:ascii="TimesNewRoman" w:eastAsia="仿宋_GB2312" w:hAnsi="TimesNewRoman" w:cs="TimesNewRoman" w:hint="eastAsia"/>
          <w:bCs/>
          <w:sz w:val="32"/>
          <w:szCs w:val="32"/>
        </w:rPr>
        <w:t>、</w:t>
      </w:r>
      <w:r w:rsidR="00D652CF">
        <w:rPr>
          <w:rFonts w:ascii="TimesNewRoman" w:eastAsia="仿宋_GB2312" w:hAnsi="TimesNewRoman" w:cs="TimesNewRoman" w:hint="eastAsia"/>
          <w:bCs/>
          <w:sz w:val="32"/>
          <w:szCs w:val="32"/>
        </w:rPr>
        <w:t>淮北市图书馆</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年政府性基金预算支出表</w:t>
      </w:r>
    </w:p>
    <w:p w:rsidR="00E907C4" w:rsidRPr="00E907C4" w:rsidRDefault="00E907C4" w:rsidP="00BD640A">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8</w:t>
      </w:r>
      <w:r>
        <w:rPr>
          <w:rFonts w:ascii="TimesNewRoman" w:eastAsia="仿宋_GB2312" w:hAnsi="TimesNewRoman" w:cs="TimesNewRoman" w:hint="eastAsia"/>
          <w:bCs/>
          <w:sz w:val="32"/>
          <w:szCs w:val="32"/>
        </w:rPr>
        <w:t>、</w:t>
      </w:r>
      <w:r w:rsidR="00D652CF">
        <w:rPr>
          <w:rFonts w:ascii="TimesNewRoman" w:eastAsia="仿宋_GB2312" w:hAnsi="TimesNewRoman" w:cs="TimesNewRoman" w:hint="eastAsia"/>
          <w:bCs/>
          <w:sz w:val="32"/>
          <w:szCs w:val="32"/>
        </w:rPr>
        <w:t>淮北市图书馆</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年国有资本经营预算支出表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9</w:t>
      </w:r>
      <w:r>
        <w:rPr>
          <w:rFonts w:ascii="TimesNewRoman" w:eastAsia="仿宋_GB2312" w:hAnsi="TimesNewRoman" w:cs="TimesNewRoman" w:hint="eastAsia"/>
          <w:bCs/>
          <w:sz w:val="32"/>
          <w:szCs w:val="32"/>
        </w:rPr>
        <w:t>、</w:t>
      </w:r>
      <w:r w:rsidR="00D652CF">
        <w:rPr>
          <w:rFonts w:ascii="TimesNewRoman" w:eastAsia="仿宋_GB2312" w:hAnsi="TimesNewRoman" w:cs="TimesNewRoman" w:hint="eastAsia"/>
          <w:bCs/>
          <w:sz w:val="32"/>
          <w:szCs w:val="32"/>
        </w:rPr>
        <w:t>淮北市图书馆</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年项目支出表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10</w:t>
      </w:r>
      <w:r>
        <w:rPr>
          <w:rFonts w:ascii="TimesNewRoman" w:eastAsia="仿宋_GB2312" w:hAnsi="TimesNewRoman" w:cs="TimesNewRoman" w:hint="eastAsia"/>
          <w:bCs/>
          <w:sz w:val="32"/>
          <w:szCs w:val="32"/>
        </w:rPr>
        <w:t>、</w:t>
      </w:r>
      <w:r w:rsidR="00D652CF">
        <w:rPr>
          <w:rFonts w:ascii="TimesNewRoman" w:eastAsia="仿宋_GB2312" w:hAnsi="TimesNewRoman" w:cs="TimesNewRoman" w:hint="eastAsia"/>
          <w:bCs/>
          <w:sz w:val="32"/>
          <w:szCs w:val="32"/>
        </w:rPr>
        <w:t>淮北市图书馆</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年政府采购支出表</w:t>
      </w:r>
    </w:p>
    <w:p w:rsid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11</w:t>
      </w:r>
      <w:r>
        <w:rPr>
          <w:rFonts w:ascii="TimesNewRoman" w:eastAsia="仿宋_GB2312" w:hAnsi="TimesNewRoman" w:cs="TimesNewRoman" w:hint="eastAsia"/>
          <w:bCs/>
          <w:sz w:val="32"/>
          <w:szCs w:val="32"/>
        </w:rPr>
        <w:t>、</w:t>
      </w:r>
      <w:r w:rsidR="00D652CF">
        <w:rPr>
          <w:rFonts w:ascii="TimesNewRoman" w:eastAsia="仿宋_GB2312" w:hAnsi="TimesNewRoman" w:cs="TimesNewRoman" w:hint="eastAsia"/>
          <w:bCs/>
          <w:sz w:val="32"/>
          <w:szCs w:val="32"/>
        </w:rPr>
        <w:t>淮北市图书馆</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年政府购买服务支出表</w:t>
      </w:r>
    </w:p>
    <w:p w:rsidR="00BD640A" w:rsidRPr="00BD640A" w:rsidRDefault="00BD640A" w:rsidP="00BD640A">
      <w:pPr>
        <w:pStyle w:val="a3"/>
        <w:adjustRightInd w:val="0"/>
        <w:snapToGrid w:val="0"/>
        <w:spacing w:line="400" w:lineRule="exact"/>
        <w:ind w:firstLineChars="250" w:firstLine="800"/>
        <w:rPr>
          <w:rFonts w:ascii="TimesNewRoman" w:eastAsia="仿宋_GB2312" w:hAnsi="TimesNewRoman" w:cs="TimesNewRoman"/>
          <w:bCs/>
          <w:sz w:val="32"/>
          <w:szCs w:val="32"/>
        </w:rPr>
      </w:pPr>
      <w:r>
        <w:rPr>
          <w:rFonts w:ascii="TimesNewRoman" w:eastAsia="仿宋_GB2312" w:hAnsi="TimesNewRoman" w:cs="TimesNewRoman" w:hint="eastAsia"/>
          <w:bCs/>
          <w:sz w:val="32"/>
          <w:szCs w:val="32"/>
        </w:rPr>
        <w:t>12</w:t>
      </w:r>
      <w:r>
        <w:rPr>
          <w:rFonts w:ascii="TimesNewRoman" w:eastAsia="仿宋_GB2312" w:hAnsi="TimesNewRoman" w:cs="TimesNewRoman" w:hint="eastAsia"/>
          <w:bCs/>
          <w:sz w:val="32"/>
          <w:szCs w:val="32"/>
        </w:rPr>
        <w:t>、</w:t>
      </w:r>
      <w:r w:rsidR="00D652CF">
        <w:rPr>
          <w:rFonts w:ascii="TimesNewRoman" w:eastAsia="仿宋_GB2312" w:hAnsi="TimesNewRoman" w:cs="TimesNewRoman" w:hint="eastAsia"/>
          <w:bCs/>
          <w:sz w:val="32"/>
          <w:szCs w:val="32"/>
        </w:rPr>
        <w:t>淮北市图书馆</w:t>
      </w:r>
      <w:r w:rsidR="00F45ECB">
        <w:rPr>
          <w:rFonts w:ascii="TimesNewRoman" w:eastAsia="仿宋_GB2312" w:hAnsi="TimesNewRoman" w:cs="TimesNewRoman"/>
          <w:bCs/>
          <w:sz w:val="32"/>
          <w:szCs w:val="32"/>
        </w:rPr>
        <w:t>2025</w:t>
      </w:r>
      <w:r w:rsidRPr="00BD640A">
        <w:rPr>
          <w:rFonts w:ascii="TimesNewRoman" w:eastAsia="仿宋_GB2312" w:hAnsi="TimesNewRoman" w:cs="TimesNewRoman"/>
          <w:bCs/>
          <w:sz w:val="32"/>
          <w:szCs w:val="32"/>
        </w:rPr>
        <w:t>年通用资产配置支出表</w:t>
      </w:r>
    </w:p>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第三部分</w:t>
      </w:r>
      <w:r w:rsidRPr="00E907C4">
        <w:rPr>
          <w:rFonts w:ascii="TimesNewRoman" w:eastAsia="仿宋_GB2312" w:hAnsi="TimesNewRoman" w:cs="TimesNewRoman" w:hint="eastAsia"/>
          <w:b/>
          <w:sz w:val="32"/>
          <w:szCs w:val="32"/>
        </w:rPr>
        <w:t xml:space="preserve"> </w:t>
      </w:r>
      <w:r w:rsidR="00F45ECB">
        <w:rPr>
          <w:rFonts w:ascii="TimesNewRoman" w:eastAsia="仿宋_GB2312" w:hAnsi="TimesNewRoman" w:cs="TimesNewRoman" w:hint="eastAsia"/>
          <w:b/>
          <w:sz w:val="32"/>
          <w:szCs w:val="32"/>
        </w:rPr>
        <w:t>2025</w:t>
      </w:r>
      <w:r w:rsidR="00A146B4">
        <w:rPr>
          <w:rFonts w:ascii="TimesNewRoman" w:eastAsia="仿宋_GB2312" w:hAnsi="TimesNewRoman" w:cs="TimesNewRoman" w:hint="eastAsia"/>
          <w:b/>
          <w:sz w:val="32"/>
          <w:szCs w:val="32"/>
        </w:rPr>
        <w:t>年单位</w:t>
      </w:r>
      <w:r w:rsidRPr="00E907C4">
        <w:rPr>
          <w:rFonts w:ascii="TimesNewRoman" w:eastAsia="仿宋_GB2312" w:hAnsi="TimesNewRoman" w:cs="TimesNewRoman" w:hint="eastAsia"/>
          <w:b/>
          <w:sz w:val="32"/>
          <w:szCs w:val="32"/>
        </w:rPr>
        <w:t>预算情况说明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年收支总表的说明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lastRenderedPageBreak/>
        <w:t>2</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年收入总表的说明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3</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年支出总表的说明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4</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年财政拨款收支总表的说明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5</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年一般公共预算支出表的说明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6</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年一般公共预算基本支出表的说明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7</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年政府性基金预算支出表的说明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8</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年国有资本经营预算支出表的说明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9</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年项目支出表的说明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10</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年政府采购支出表的说明</w:t>
      </w:r>
    </w:p>
    <w:p w:rsid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11</w:t>
      </w:r>
      <w:r w:rsidRPr="00E907C4">
        <w:rPr>
          <w:rFonts w:ascii="TimesNewRoman" w:eastAsia="仿宋_GB2312" w:hAnsi="TimesNewRoman" w:cs="TimesNewRoman" w:hint="eastAsia"/>
          <w:bCs/>
          <w:sz w:val="32"/>
          <w:szCs w:val="32"/>
        </w:rPr>
        <w:t>、关于</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年政府购买服务支出表的说明</w:t>
      </w:r>
    </w:p>
    <w:p w:rsidR="00E94357" w:rsidRPr="00E907C4" w:rsidRDefault="00E94357"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4357">
        <w:rPr>
          <w:rFonts w:ascii="TimesNewRoman" w:eastAsia="仿宋_GB2312" w:hAnsi="TimesNewRoman" w:cs="TimesNewRoman" w:hint="eastAsia"/>
          <w:bCs/>
          <w:sz w:val="32"/>
          <w:szCs w:val="32"/>
        </w:rPr>
        <w:t>12</w:t>
      </w:r>
      <w:r w:rsidRPr="00E94357">
        <w:rPr>
          <w:rFonts w:ascii="TimesNewRoman" w:eastAsia="仿宋_GB2312" w:hAnsi="TimesNewRoman" w:cs="TimesNewRoman" w:hint="eastAsia"/>
          <w:bCs/>
          <w:sz w:val="32"/>
          <w:szCs w:val="32"/>
        </w:rPr>
        <w:t>、关于</w:t>
      </w:r>
      <w:r w:rsidRPr="00E94357">
        <w:rPr>
          <w:rFonts w:ascii="TimesNewRoman" w:eastAsia="仿宋_GB2312" w:hAnsi="TimesNewRoman" w:cs="TimesNewRoman" w:hint="eastAsia"/>
          <w:bCs/>
          <w:sz w:val="32"/>
          <w:szCs w:val="32"/>
        </w:rPr>
        <w:t>2025</w:t>
      </w:r>
      <w:r w:rsidRPr="00E94357">
        <w:rPr>
          <w:rFonts w:ascii="TimesNewRoman" w:eastAsia="仿宋_GB2312" w:hAnsi="TimesNewRoman" w:cs="TimesNewRoman" w:hint="eastAsia"/>
          <w:bCs/>
          <w:sz w:val="32"/>
          <w:szCs w:val="32"/>
        </w:rPr>
        <w:t>年通用资产配置支出表的说明</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sidR="00E94357">
        <w:rPr>
          <w:rFonts w:ascii="TimesNewRoman" w:eastAsia="仿宋_GB2312" w:hAnsi="TimesNewRoman" w:cs="TimesNewRoman" w:hint="eastAsia"/>
          <w:bCs/>
          <w:sz w:val="32"/>
          <w:szCs w:val="32"/>
        </w:rPr>
        <w:t>3</w:t>
      </w:r>
      <w:r w:rsidRPr="00E907C4">
        <w:rPr>
          <w:rFonts w:ascii="TimesNewRoman" w:eastAsia="仿宋_GB2312" w:hAnsi="TimesNewRoman" w:cs="TimesNewRoman" w:hint="eastAsia"/>
          <w:bCs/>
          <w:sz w:val="32"/>
          <w:szCs w:val="32"/>
        </w:rPr>
        <w:t>、其他重要事项情况说明</w:t>
      </w:r>
    </w:p>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第四部分</w:t>
      </w:r>
      <w:r w:rsidRPr="00E907C4">
        <w:rPr>
          <w:rFonts w:ascii="TimesNewRoman" w:eastAsia="仿宋_GB2312" w:hAnsi="TimesNewRoman" w:cs="TimesNewRoman" w:hint="eastAsia"/>
          <w:b/>
          <w:sz w:val="32"/>
          <w:szCs w:val="32"/>
        </w:rPr>
        <w:t xml:space="preserve"> </w:t>
      </w:r>
      <w:r w:rsidRPr="00E907C4">
        <w:rPr>
          <w:rFonts w:ascii="TimesNewRoman" w:eastAsia="仿宋_GB2312" w:hAnsi="TimesNewRoman" w:cs="TimesNewRoman" w:hint="eastAsia"/>
          <w:b/>
          <w:sz w:val="32"/>
          <w:szCs w:val="32"/>
        </w:rPr>
        <w:t>名词解释</w:t>
      </w:r>
    </w:p>
    <w:p w:rsidR="00E907C4" w:rsidRPr="00E907C4" w:rsidRDefault="00E907C4" w:rsidP="00E907C4">
      <w:pPr>
        <w:pStyle w:val="a3"/>
        <w:adjustRightInd w:val="0"/>
        <w:snapToGrid w:val="0"/>
        <w:spacing w:line="400" w:lineRule="exact"/>
        <w:ind w:firstLineChars="200" w:firstLine="643"/>
        <w:rPr>
          <w:rFonts w:ascii="TimesNewRoman" w:eastAsia="仿宋_GB2312" w:hAnsi="TimesNewRoman" w:cs="TimesNewRoman"/>
          <w:b/>
          <w:sz w:val="32"/>
          <w:szCs w:val="32"/>
        </w:rPr>
      </w:pPr>
      <w:r w:rsidRPr="00E907C4">
        <w:rPr>
          <w:rFonts w:ascii="TimesNewRoman" w:eastAsia="仿宋_GB2312" w:hAnsi="TimesNewRoman" w:cs="TimesNewRoman" w:hint="eastAsia"/>
          <w:b/>
          <w:sz w:val="32"/>
          <w:szCs w:val="32"/>
        </w:rPr>
        <w:t>第五部分</w:t>
      </w:r>
      <w:r w:rsidRPr="00E907C4">
        <w:rPr>
          <w:rFonts w:ascii="TimesNewRoman" w:eastAsia="仿宋_GB2312" w:hAnsi="TimesNewRoman" w:cs="TimesNewRoman" w:hint="eastAsia"/>
          <w:b/>
          <w:sz w:val="32"/>
          <w:szCs w:val="32"/>
        </w:rPr>
        <w:t xml:space="preserve"> </w:t>
      </w:r>
      <w:r w:rsidRPr="00E907C4">
        <w:rPr>
          <w:rFonts w:ascii="TimesNewRoman" w:eastAsia="仿宋_GB2312" w:hAnsi="TimesNewRoman" w:cs="TimesNewRoman" w:hint="eastAsia"/>
          <w:b/>
          <w:sz w:val="32"/>
          <w:szCs w:val="32"/>
        </w:rPr>
        <w:t>其它公开事项</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1</w:t>
      </w:r>
      <w:r w:rsidRPr="00E907C4">
        <w:rPr>
          <w:rFonts w:ascii="TimesNewRoman" w:eastAsia="仿宋_GB2312" w:hAnsi="TimesNewRoman" w:cs="TimesNewRoman" w:hint="eastAsia"/>
          <w:bCs/>
          <w:sz w:val="32"/>
          <w:szCs w:val="32"/>
        </w:rPr>
        <w:t>、</w:t>
      </w:r>
      <w:r w:rsidR="00D652CF">
        <w:rPr>
          <w:rFonts w:ascii="TimesNewRoman" w:eastAsia="仿宋_GB2312" w:hAnsi="TimesNewRoman" w:cs="TimesNewRoman" w:hint="eastAsia"/>
          <w:bCs/>
          <w:sz w:val="32"/>
          <w:szCs w:val="32"/>
        </w:rPr>
        <w:t>淮北市图书馆</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年部门预算纳入绩效考评项目表</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r w:rsidRPr="00E907C4">
        <w:rPr>
          <w:rFonts w:ascii="TimesNewRoman" w:eastAsia="仿宋_GB2312" w:hAnsi="TimesNewRoman" w:cs="TimesNewRoman" w:hint="eastAsia"/>
          <w:bCs/>
          <w:sz w:val="32"/>
          <w:szCs w:val="32"/>
        </w:rPr>
        <w:t>2</w:t>
      </w:r>
      <w:r w:rsidRPr="00E907C4">
        <w:rPr>
          <w:rFonts w:ascii="TimesNewRoman" w:eastAsia="仿宋_GB2312" w:hAnsi="TimesNewRoman" w:cs="TimesNewRoman" w:hint="eastAsia"/>
          <w:bCs/>
          <w:sz w:val="32"/>
          <w:szCs w:val="32"/>
        </w:rPr>
        <w:t>、</w:t>
      </w:r>
      <w:r w:rsidR="00D652CF">
        <w:rPr>
          <w:rFonts w:ascii="TimesNewRoman" w:eastAsia="仿宋_GB2312" w:hAnsi="TimesNewRoman" w:cs="TimesNewRoman" w:hint="eastAsia"/>
          <w:bCs/>
          <w:sz w:val="32"/>
          <w:szCs w:val="32"/>
        </w:rPr>
        <w:t>淮北市图书馆</w:t>
      </w:r>
      <w:r w:rsidR="00F45ECB">
        <w:rPr>
          <w:rFonts w:ascii="TimesNewRoman" w:eastAsia="仿宋_GB2312" w:hAnsi="TimesNewRoman" w:cs="TimesNewRoman" w:hint="eastAsia"/>
          <w:bCs/>
          <w:sz w:val="32"/>
          <w:szCs w:val="32"/>
        </w:rPr>
        <w:t>2025</w:t>
      </w:r>
      <w:r w:rsidRPr="00E907C4">
        <w:rPr>
          <w:rFonts w:ascii="TimesNewRoman" w:eastAsia="仿宋_GB2312" w:hAnsi="TimesNewRoman" w:cs="TimesNewRoman" w:hint="eastAsia"/>
          <w:bCs/>
          <w:sz w:val="32"/>
          <w:szCs w:val="32"/>
        </w:rPr>
        <w:t>年部门预算专项资金管理清单（专栏公开）</w:t>
      </w:r>
    </w:p>
    <w:p w:rsidR="00E907C4" w:rsidRPr="00E907C4" w:rsidRDefault="00E907C4" w:rsidP="00E907C4">
      <w:pPr>
        <w:pStyle w:val="a3"/>
        <w:adjustRightInd w:val="0"/>
        <w:snapToGrid w:val="0"/>
        <w:spacing w:line="400" w:lineRule="exact"/>
        <w:ind w:firstLineChars="250" w:firstLine="800"/>
        <w:rPr>
          <w:rFonts w:ascii="TimesNewRoman" w:eastAsia="仿宋_GB2312" w:hAnsi="TimesNewRoman" w:cs="TimesNewRoman"/>
          <w:bCs/>
          <w:sz w:val="32"/>
          <w:szCs w:val="32"/>
        </w:rPr>
      </w:pPr>
    </w:p>
    <w:p w:rsidR="00E907C4" w:rsidRPr="00E907C4" w:rsidRDefault="00E907C4" w:rsidP="00E907C4">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t>第一部分</w:t>
      </w:r>
      <w:r w:rsidR="004A2D93">
        <w:rPr>
          <w:rFonts w:ascii="TimesNewRoman" w:eastAsia="黑体" w:hAnsi="TimesNewRoman" w:cs="TimesNewRoman" w:hint="eastAsia"/>
          <w:bCs/>
          <w:sz w:val="36"/>
          <w:szCs w:val="36"/>
        </w:rPr>
        <w:t>单位</w:t>
      </w:r>
      <w:r w:rsidRPr="00E907C4">
        <w:rPr>
          <w:rFonts w:ascii="TimesNewRoman" w:eastAsia="黑体" w:hAnsi="TimesNewRoman" w:cs="TimesNewRoman" w:hint="eastAsia"/>
          <w:bCs/>
          <w:sz w:val="36"/>
          <w:szCs w:val="36"/>
        </w:rPr>
        <w:t>概况</w:t>
      </w:r>
    </w:p>
    <w:p w:rsidR="00E907C4" w:rsidRDefault="00E907C4" w:rsidP="00E907C4"/>
    <w:p w:rsidR="00E907C4" w:rsidRPr="00E907C4" w:rsidRDefault="00E907C4" w:rsidP="00E907C4">
      <w:pPr>
        <w:pStyle w:val="a3"/>
        <w:adjustRightInd w:val="0"/>
        <w:snapToGrid w:val="0"/>
        <w:spacing w:line="560" w:lineRule="exact"/>
        <w:ind w:firstLineChars="196" w:firstLine="627"/>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一、主要职责</w:t>
      </w:r>
    </w:p>
    <w:p w:rsidR="00DB529D" w:rsidRDefault="00DB529D" w:rsidP="00DB529D">
      <w:pPr>
        <w:pStyle w:val="a3"/>
        <w:shd w:val="clear" w:color="auto" w:fill="FFFFFF"/>
        <w:spacing w:before="0" w:beforeAutospacing="0" w:after="0" w:afterAutospacing="0"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lastRenderedPageBreak/>
        <w:t>（一）保障公民基本文化权益，提高公民科学文化素质和社会文明程度，传承人类文明，坚定文化自信。</w:t>
      </w:r>
    </w:p>
    <w:p w:rsidR="00DB529D" w:rsidRDefault="00DB529D" w:rsidP="00DB529D">
      <w:pPr>
        <w:pStyle w:val="a3"/>
        <w:shd w:val="clear" w:color="auto" w:fill="FFFFFF"/>
        <w:spacing w:before="0" w:beforeAutospacing="0" w:after="0" w:afterAutospacing="0"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（二）坚持社会主义先进文化前进方向，坚持以社会主义核心价值观为引领，传承发展中华优秀传统文化，继承革命文化，发展社会主义先进文化。</w:t>
      </w:r>
    </w:p>
    <w:p w:rsidR="00DB529D" w:rsidRDefault="00DB529D" w:rsidP="00DB529D">
      <w:pPr>
        <w:pStyle w:val="a3"/>
        <w:shd w:val="clear" w:color="auto" w:fill="FFFFFF"/>
        <w:spacing w:before="0" w:beforeAutospacing="0" w:after="0" w:afterAutospacing="0"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（三）向社会公众免费开放，收集、整理、保存文献信息并提供查询、借阅及相关服务。</w:t>
      </w:r>
    </w:p>
    <w:p w:rsidR="00DB529D" w:rsidRDefault="00DB529D" w:rsidP="00DB529D">
      <w:pPr>
        <w:pStyle w:val="a3"/>
        <w:shd w:val="clear" w:color="auto" w:fill="FFFFFF"/>
        <w:spacing w:before="0" w:beforeAutospacing="0" w:after="0" w:afterAutospacing="0"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（四）开展社会教育工作和图书馆学研究。</w:t>
      </w:r>
    </w:p>
    <w:p w:rsidR="00DB529D" w:rsidRDefault="00DB529D" w:rsidP="00DB529D">
      <w:pPr>
        <w:pStyle w:val="a3"/>
        <w:shd w:val="clear" w:color="auto" w:fill="FFFFFF"/>
        <w:spacing w:before="0" w:beforeAutospacing="0" w:after="0" w:afterAutospacing="0" w:line="6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（五）开展阅读指导、读书交流、演讲诵读、图书互换共享等活动，推广全民阅读。</w:t>
      </w:r>
    </w:p>
    <w:p w:rsidR="00E907C4" w:rsidRPr="00E907C4" w:rsidRDefault="00E907C4" w:rsidP="00E907C4">
      <w:pPr>
        <w:pStyle w:val="a3"/>
        <w:adjustRightInd w:val="0"/>
        <w:snapToGrid w:val="0"/>
        <w:spacing w:line="560" w:lineRule="exact"/>
        <w:ind w:firstLineChars="196" w:firstLine="627"/>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二、</w:t>
      </w:r>
      <w:r w:rsidR="00DB529D">
        <w:rPr>
          <w:rFonts w:ascii="TimesNewRoman" w:eastAsia="黑体" w:hAnsi="TimesNewRoman" w:cs="TimesNewRoman" w:hint="eastAsia"/>
          <w:bCs/>
          <w:sz w:val="32"/>
          <w:szCs w:val="32"/>
        </w:rPr>
        <w:t>单位</w:t>
      </w:r>
      <w:r w:rsidRPr="00E907C4">
        <w:rPr>
          <w:rFonts w:ascii="TimesNewRoman" w:eastAsia="黑体" w:hAnsi="TimesNewRoman" w:cs="TimesNewRoman" w:hint="eastAsia"/>
          <w:bCs/>
          <w:sz w:val="32"/>
          <w:szCs w:val="32"/>
        </w:rPr>
        <w:t>预算构成</w:t>
      </w:r>
    </w:p>
    <w:p w:rsidR="00DB529D" w:rsidRDefault="00DB529D" w:rsidP="00DB529D">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t>从预算单位构成看，</w:t>
      </w:r>
      <w:r>
        <w:rPr>
          <w:rFonts w:ascii="TimesNewRoman" w:eastAsia="仿宋_GB2312" w:hAnsi="TimesNewRoman" w:cs="TimesNewRoman" w:hint="eastAsia"/>
          <w:bCs/>
          <w:sz w:val="32"/>
          <w:szCs w:val="32"/>
        </w:rPr>
        <w:t>淮北市图书馆</w:t>
      </w:r>
      <w:r>
        <w:rPr>
          <w:rFonts w:ascii="TimesNewRoman" w:eastAsia="仿宋_GB2312" w:hAnsi="TimesNewRoman" w:cs="TimesNewRoman" w:hint="eastAsia"/>
          <w:sz w:val="32"/>
          <w:szCs w:val="32"/>
        </w:rPr>
        <w:t>202</w:t>
      </w:r>
      <w:r w:rsidR="00FE5802">
        <w:rPr>
          <w:rFonts w:ascii="TimesNewRoman" w:eastAsia="仿宋_GB2312" w:hAnsi="TimesNewRoman" w:cs="TimesNewRoman" w:hint="eastAsia"/>
          <w:sz w:val="32"/>
          <w:szCs w:val="32"/>
        </w:rPr>
        <w:t>5</w:t>
      </w:r>
      <w:r>
        <w:rPr>
          <w:rFonts w:ascii="TimesNewRoman" w:eastAsia="仿宋_GB2312" w:hAnsi="TimesNewRoman" w:cs="TimesNewRoman" w:hint="eastAsia"/>
          <w:sz w:val="32"/>
          <w:szCs w:val="32"/>
        </w:rPr>
        <w:t>年度单位预算</w:t>
      </w:r>
      <w:r>
        <w:rPr>
          <w:rFonts w:ascii="仿宋_GB2312" w:eastAsia="仿宋_GB2312" w:hAnsi="TimesNewRoman" w:cs="仿宋_GB2312" w:hint="eastAsia"/>
          <w:sz w:val="32"/>
          <w:szCs w:val="32"/>
        </w:rPr>
        <w:t>仅包括本级预算，无其他下属单位预算。</w:t>
      </w:r>
    </w:p>
    <w:p w:rsidR="00E907C4" w:rsidRPr="00E907C4" w:rsidRDefault="00E907C4" w:rsidP="00E907C4">
      <w:pPr>
        <w:pStyle w:val="a3"/>
        <w:adjustRightInd w:val="0"/>
        <w:snapToGrid w:val="0"/>
        <w:spacing w:line="560" w:lineRule="exact"/>
        <w:ind w:firstLineChars="196" w:firstLine="627"/>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三、</w:t>
      </w:r>
      <w:r w:rsidR="00F45ECB">
        <w:rPr>
          <w:rFonts w:ascii="TimesNewRoman" w:eastAsia="黑体" w:hAnsi="TimesNewRoman" w:cs="TimesNewRoman" w:hint="eastAsia"/>
          <w:bCs/>
          <w:sz w:val="32"/>
          <w:szCs w:val="32"/>
        </w:rPr>
        <w:t>2025</w:t>
      </w:r>
      <w:r w:rsidRPr="00E907C4">
        <w:rPr>
          <w:rFonts w:ascii="TimesNewRoman" w:eastAsia="黑体" w:hAnsi="TimesNewRoman" w:cs="TimesNewRoman" w:hint="eastAsia"/>
          <w:bCs/>
          <w:sz w:val="32"/>
          <w:szCs w:val="32"/>
        </w:rPr>
        <w:t>年度主要工作任务</w:t>
      </w:r>
    </w:p>
    <w:p w:rsidR="00E907C4" w:rsidRPr="004A684D" w:rsidRDefault="00E907C4" w:rsidP="004A684D">
      <w:pPr>
        <w:pStyle w:val="a3"/>
        <w:adjustRightInd w:val="0"/>
        <w:snapToGrid w:val="0"/>
        <w:spacing w:line="560" w:lineRule="exact"/>
        <w:rPr>
          <w:rFonts w:ascii="TimesNewRoman" w:eastAsia="仿宋_GB2312" w:hAnsi="TimesNewRoman" w:cs="TimesNewRoman"/>
          <w:sz w:val="32"/>
          <w:szCs w:val="32"/>
        </w:rPr>
      </w:pPr>
      <w:r w:rsidRPr="00E907C4">
        <w:rPr>
          <w:rFonts w:ascii="TimesNewRoman" w:eastAsia="仿宋_GB2312" w:hAnsi="TimesNewRoman" w:cs="TimesNewRoman" w:hint="eastAsia"/>
          <w:bCs/>
          <w:sz w:val="32"/>
          <w:szCs w:val="32"/>
        </w:rPr>
        <w:t>（一）</w:t>
      </w:r>
      <w:r w:rsidR="004A684D">
        <w:rPr>
          <w:rFonts w:ascii="TimesNewRoman" w:eastAsia="仿宋_GB2312" w:hAnsi="TimesNewRoman" w:cs="TimesNewRoman" w:hint="eastAsia"/>
          <w:sz w:val="32"/>
          <w:szCs w:val="32"/>
        </w:rPr>
        <w:t>完成年度免费开放服务绩效评价考核任务。</w:t>
      </w:r>
      <w:r w:rsidR="004A684D">
        <w:rPr>
          <w:rFonts w:ascii="TimesNewRoman" w:eastAsia="仿宋_GB2312" w:hAnsi="TimesNewRoman" w:cs="TimesNewRoman" w:hint="eastAsia"/>
          <w:sz w:val="32"/>
          <w:szCs w:val="32"/>
        </w:rPr>
        <w:br/>
      </w:r>
      <w:r w:rsidR="004A684D">
        <w:rPr>
          <w:rFonts w:ascii="TimesNewRoman" w:eastAsia="仿宋_GB2312" w:hAnsi="TimesNewRoman" w:cs="TimesNewRoman" w:hint="eastAsia"/>
          <w:sz w:val="32"/>
          <w:szCs w:val="32"/>
        </w:rPr>
        <w:t>（二）做好日常图书馆免费开放工作。</w:t>
      </w:r>
      <w:r w:rsidR="004A684D">
        <w:rPr>
          <w:rFonts w:ascii="TimesNewRoman" w:eastAsia="仿宋_GB2312" w:hAnsi="TimesNewRoman" w:cs="TimesNewRoman" w:hint="eastAsia"/>
          <w:sz w:val="32"/>
          <w:szCs w:val="32"/>
        </w:rPr>
        <w:br/>
      </w:r>
      <w:r w:rsidR="004A684D">
        <w:rPr>
          <w:rFonts w:ascii="TimesNewRoman" w:eastAsia="仿宋_GB2312" w:hAnsi="TimesNewRoman" w:cs="TimesNewRoman" w:hint="eastAsia"/>
          <w:sz w:val="32"/>
          <w:szCs w:val="32"/>
        </w:rPr>
        <w:t>（三）举办全市经典诵读、古诗词大赛。</w:t>
      </w:r>
      <w:r w:rsidR="004A684D">
        <w:rPr>
          <w:rFonts w:ascii="TimesNewRoman" w:eastAsia="仿宋_GB2312" w:hAnsi="TimesNewRoman" w:cs="TimesNewRoman" w:hint="eastAsia"/>
          <w:sz w:val="32"/>
          <w:szCs w:val="32"/>
        </w:rPr>
        <w:br/>
      </w:r>
      <w:r w:rsidR="004A684D">
        <w:rPr>
          <w:rFonts w:ascii="TimesNewRoman" w:eastAsia="仿宋_GB2312" w:hAnsi="TimesNewRoman" w:cs="TimesNewRoman" w:hint="eastAsia"/>
          <w:sz w:val="32"/>
          <w:szCs w:val="32"/>
        </w:rPr>
        <w:t>（四）举办相城书童故事会、家庭图书馆、公益讲座、朗诵培训等全民阅读推广品牌活动。</w:t>
      </w:r>
      <w:r w:rsidR="004A684D">
        <w:rPr>
          <w:rFonts w:ascii="TimesNewRoman" w:eastAsia="仿宋_GB2312" w:hAnsi="TimesNewRoman" w:cs="TimesNewRoman" w:hint="eastAsia"/>
          <w:sz w:val="32"/>
          <w:szCs w:val="32"/>
        </w:rPr>
        <w:br/>
      </w:r>
      <w:r w:rsidR="004A684D">
        <w:rPr>
          <w:rFonts w:ascii="TimesNewRoman" w:eastAsia="仿宋_GB2312" w:hAnsi="TimesNewRoman" w:cs="TimesNewRoman" w:hint="eastAsia"/>
          <w:sz w:val="32"/>
          <w:szCs w:val="32"/>
        </w:rPr>
        <w:t>（五）开展图书馆志愿服务进乡村、进社区、进景区等九进活动。</w:t>
      </w:r>
      <w:r w:rsidR="004A684D">
        <w:rPr>
          <w:rFonts w:ascii="TimesNewRoman" w:eastAsia="仿宋_GB2312" w:hAnsi="TimesNewRoman" w:cs="TimesNewRoman" w:hint="eastAsia"/>
          <w:sz w:val="32"/>
          <w:szCs w:val="32"/>
        </w:rPr>
        <w:br/>
      </w:r>
      <w:r w:rsidR="004A684D">
        <w:rPr>
          <w:rFonts w:ascii="TimesNewRoman" w:eastAsia="仿宋_GB2312" w:hAnsi="TimesNewRoman" w:cs="TimesNewRoman" w:hint="eastAsia"/>
          <w:sz w:val="32"/>
          <w:szCs w:val="32"/>
        </w:rPr>
        <w:t>（六）参加省图书馆联盟举办的江淮读书月、四季少儿阅读等系列活动。</w:t>
      </w:r>
      <w:r w:rsidR="004A684D">
        <w:rPr>
          <w:rFonts w:ascii="TimesNewRoman" w:eastAsia="仿宋_GB2312" w:hAnsi="TimesNewRoman" w:cs="TimesNewRoman" w:hint="eastAsia"/>
          <w:sz w:val="32"/>
          <w:szCs w:val="32"/>
        </w:rPr>
        <w:br/>
      </w:r>
      <w:r w:rsidR="004A684D">
        <w:rPr>
          <w:rFonts w:ascii="TimesNewRoman" w:eastAsia="仿宋_GB2312" w:hAnsi="TimesNewRoman" w:cs="TimesNewRoman" w:hint="eastAsia"/>
          <w:sz w:val="32"/>
          <w:szCs w:val="32"/>
        </w:rPr>
        <w:lastRenderedPageBreak/>
        <w:t>（七）做好市图书馆安全生产工作。</w:t>
      </w:r>
      <w:r w:rsidR="004A684D">
        <w:rPr>
          <w:rFonts w:ascii="TimesNewRoman" w:eastAsia="仿宋_GB2312" w:hAnsi="TimesNewRoman" w:cs="TimesNewRoman" w:hint="eastAsia"/>
          <w:sz w:val="32"/>
          <w:szCs w:val="32"/>
        </w:rPr>
        <w:br/>
      </w:r>
      <w:r w:rsidR="004A684D">
        <w:rPr>
          <w:rFonts w:ascii="TimesNewRoman" w:eastAsia="仿宋_GB2312" w:hAnsi="TimesNewRoman" w:cs="TimesNewRoman" w:hint="eastAsia"/>
          <w:sz w:val="32"/>
          <w:szCs w:val="32"/>
        </w:rPr>
        <w:t>（八）做好上级单位交办的其他工作。</w:t>
      </w:r>
    </w:p>
    <w:p w:rsidR="00E907C4" w:rsidRPr="00E907C4" w:rsidRDefault="00E907C4" w:rsidP="00E907C4">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t>第二部分</w:t>
      </w:r>
      <w:r w:rsidRPr="00E907C4">
        <w:rPr>
          <w:rFonts w:ascii="TimesNewRoman" w:eastAsia="黑体" w:hAnsi="TimesNewRoman" w:cs="TimesNewRoman" w:hint="eastAsia"/>
          <w:bCs/>
          <w:sz w:val="36"/>
          <w:szCs w:val="36"/>
        </w:rPr>
        <w:t xml:space="preserve"> </w:t>
      </w:r>
      <w:r w:rsidR="00F45ECB">
        <w:rPr>
          <w:rFonts w:ascii="TimesNewRoman" w:eastAsia="黑体" w:hAnsi="TimesNewRoman" w:cs="TimesNewRoman" w:hint="eastAsia"/>
          <w:bCs/>
          <w:sz w:val="36"/>
          <w:szCs w:val="36"/>
        </w:rPr>
        <w:t>2025</w:t>
      </w:r>
      <w:r w:rsidRPr="00E907C4">
        <w:rPr>
          <w:rFonts w:ascii="TimesNewRoman" w:eastAsia="黑体" w:hAnsi="TimesNewRoman" w:cs="TimesNewRoman" w:hint="eastAsia"/>
          <w:bCs/>
          <w:sz w:val="36"/>
          <w:szCs w:val="36"/>
        </w:rPr>
        <w:t>年</w:t>
      </w:r>
      <w:r w:rsidR="004A684D">
        <w:rPr>
          <w:rFonts w:ascii="TimesNewRoman" w:eastAsia="黑体" w:hAnsi="TimesNewRoman" w:cs="TimesNewRoman" w:hint="eastAsia"/>
          <w:bCs/>
          <w:sz w:val="36"/>
          <w:szCs w:val="36"/>
        </w:rPr>
        <w:t>单位</w:t>
      </w:r>
      <w:r w:rsidRPr="00E907C4">
        <w:rPr>
          <w:rFonts w:ascii="TimesNewRoman" w:eastAsia="黑体" w:hAnsi="TimesNewRoman" w:cs="TimesNewRoman" w:hint="eastAsia"/>
          <w:bCs/>
          <w:sz w:val="36"/>
          <w:szCs w:val="36"/>
        </w:rPr>
        <w:t>预算表</w:t>
      </w:r>
    </w:p>
    <w:p w:rsidR="00E907C4" w:rsidRPr="00587156" w:rsidRDefault="00E907C4" w:rsidP="00587156">
      <w:pPr>
        <w:pStyle w:val="a3"/>
        <w:adjustRightInd w:val="0"/>
        <w:snapToGrid w:val="0"/>
        <w:spacing w:line="560" w:lineRule="exact"/>
        <w:ind w:firstLineChars="196" w:firstLine="627"/>
        <w:jc w:val="center"/>
        <w:rPr>
          <w:rFonts w:ascii="TimesNewRoman" w:eastAsia="仿宋_GB2312" w:hAnsi="TimesNewRoman" w:cs="TimesNewRoman"/>
          <w:bCs/>
          <w:sz w:val="32"/>
          <w:szCs w:val="32"/>
        </w:rPr>
      </w:pPr>
      <w:r w:rsidRPr="009A3CA3">
        <w:rPr>
          <w:rFonts w:ascii="TimesNewRoman" w:eastAsia="仿宋_GB2312" w:hAnsi="TimesNewRoman" w:cs="TimesNewRoman" w:hint="eastAsia"/>
          <w:bCs/>
          <w:sz w:val="32"/>
          <w:szCs w:val="32"/>
        </w:rPr>
        <w:t>见附件</w:t>
      </w:r>
      <w:r w:rsidRPr="009A3CA3">
        <w:rPr>
          <w:rFonts w:ascii="TimesNewRoman" w:eastAsia="仿宋_GB2312" w:hAnsi="TimesNewRoman" w:cs="TimesNewRoman" w:hint="eastAsia"/>
          <w:bCs/>
          <w:sz w:val="32"/>
          <w:szCs w:val="32"/>
        </w:rPr>
        <w:t>1-2</w:t>
      </w:r>
      <w:r>
        <w:t xml:space="preserve"> </w:t>
      </w:r>
    </w:p>
    <w:p w:rsidR="00E907C4" w:rsidRPr="00587156" w:rsidRDefault="00E907C4" w:rsidP="00587156">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t>第三部分</w:t>
      </w:r>
      <w:r w:rsidRPr="00E907C4">
        <w:rPr>
          <w:rFonts w:ascii="TimesNewRoman" w:eastAsia="黑体" w:hAnsi="TimesNewRoman" w:cs="TimesNewRoman" w:hint="eastAsia"/>
          <w:bCs/>
          <w:sz w:val="36"/>
          <w:szCs w:val="36"/>
        </w:rPr>
        <w:t xml:space="preserve"> </w:t>
      </w:r>
      <w:r w:rsidR="00F45ECB">
        <w:rPr>
          <w:rFonts w:ascii="TimesNewRoman" w:eastAsia="黑体" w:hAnsi="TimesNewRoman" w:cs="TimesNewRoman" w:hint="eastAsia"/>
          <w:bCs/>
          <w:sz w:val="36"/>
          <w:szCs w:val="36"/>
        </w:rPr>
        <w:t>2025</w:t>
      </w:r>
      <w:r w:rsidRPr="00E907C4">
        <w:rPr>
          <w:rFonts w:ascii="TimesNewRoman" w:eastAsia="黑体" w:hAnsi="TimesNewRoman" w:cs="TimesNewRoman" w:hint="eastAsia"/>
          <w:bCs/>
          <w:sz w:val="36"/>
          <w:szCs w:val="36"/>
        </w:rPr>
        <w:t>年</w:t>
      </w:r>
      <w:r w:rsidR="004A684D">
        <w:rPr>
          <w:rFonts w:ascii="TimesNewRoman" w:eastAsia="黑体" w:hAnsi="TimesNewRoman" w:cs="TimesNewRoman" w:hint="eastAsia"/>
          <w:bCs/>
          <w:sz w:val="36"/>
          <w:szCs w:val="36"/>
        </w:rPr>
        <w:t>单位</w:t>
      </w:r>
      <w:r w:rsidR="00587156">
        <w:rPr>
          <w:rFonts w:ascii="TimesNewRoman" w:eastAsia="黑体" w:hAnsi="TimesNewRoman" w:cs="TimesNewRoman" w:hint="eastAsia"/>
          <w:bCs/>
          <w:sz w:val="36"/>
          <w:szCs w:val="36"/>
        </w:rPr>
        <w:t>预算情况说</w:t>
      </w:r>
    </w:p>
    <w:p w:rsidR="00E907C4" w:rsidRPr="00E907C4" w:rsidRDefault="00E907C4" w:rsidP="00E907C4">
      <w:pPr>
        <w:pStyle w:val="a3"/>
        <w:adjustRightInd w:val="0"/>
        <w:snapToGrid w:val="0"/>
        <w:spacing w:line="560" w:lineRule="exact"/>
        <w:ind w:firstLineChars="196" w:firstLine="627"/>
        <w:rPr>
          <w:rFonts w:ascii="TimesNewRoman" w:eastAsia="黑体" w:hAnsi="TimesNewRoman" w:cs="TimesNewRoman"/>
          <w:bCs/>
          <w:sz w:val="32"/>
          <w:szCs w:val="32"/>
        </w:rPr>
      </w:pPr>
      <w:r w:rsidRPr="00E907C4">
        <w:rPr>
          <w:rFonts w:ascii="TimesNewRoman" w:eastAsia="黑体" w:hAnsi="TimesNewRoman" w:cs="TimesNewRoman" w:hint="eastAsia"/>
          <w:bCs/>
          <w:sz w:val="32"/>
          <w:szCs w:val="32"/>
        </w:rPr>
        <w:t>一、关于</w:t>
      </w:r>
      <w:r w:rsidR="00F45ECB">
        <w:rPr>
          <w:rFonts w:ascii="TimesNewRoman" w:eastAsia="黑体" w:hAnsi="TimesNewRoman" w:cs="TimesNewRoman" w:hint="eastAsia"/>
          <w:bCs/>
          <w:sz w:val="32"/>
          <w:szCs w:val="32"/>
        </w:rPr>
        <w:t>2025</w:t>
      </w:r>
      <w:r w:rsidRPr="00E907C4">
        <w:rPr>
          <w:rFonts w:ascii="TimesNewRoman" w:eastAsia="黑体" w:hAnsi="TimesNewRoman" w:cs="TimesNewRoman" w:hint="eastAsia"/>
          <w:bCs/>
          <w:sz w:val="32"/>
          <w:szCs w:val="32"/>
        </w:rPr>
        <w:t>年收支总表的说明</w:t>
      </w:r>
    </w:p>
    <w:p w:rsidR="00E907C4" w:rsidRPr="009A3CA3" w:rsidRDefault="00E907C4" w:rsidP="00C8392D">
      <w:pPr>
        <w:pStyle w:val="a3"/>
        <w:adjustRightInd w:val="0"/>
        <w:snapToGrid w:val="0"/>
        <w:spacing w:line="560" w:lineRule="exact"/>
        <w:ind w:firstLineChars="196" w:firstLine="627"/>
        <w:rPr>
          <w:rFonts w:ascii="TimesNewRoman" w:eastAsia="仿宋_GB2312" w:hAnsi="TimesNewRoman" w:cs="TimesNewRoman"/>
          <w:sz w:val="32"/>
          <w:szCs w:val="32"/>
        </w:rPr>
      </w:pPr>
      <w:r w:rsidRPr="009A3CA3">
        <w:rPr>
          <w:rFonts w:ascii="TimesNewRoman" w:eastAsia="仿宋_GB2312" w:hAnsi="TimesNewRoman" w:cs="TimesNewRoman" w:hint="eastAsia"/>
          <w:sz w:val="32"/>
          <w:szCs w:val="32"/>
        </w:rPr>
        <w:t>按照综合预算的原则，</w:t>
      </w:r>
      <w:r w:rsidR="003158F7">
        <w:rPr>
          <w:rFonts w:ascii="TimesNewRoman" w:eastAsia="仿宋_GB2312" w:hAnsi="TimesNewRoman" w:cs="TimesNewRoman" w:hint="eastAsia"/>
          <w:bCs/>
          <w:sz w:val="32"/>
          <w:szCs w:val="32"/>
        </w:rPr>
        <w:t>淮北市图书馆</w:t>
      </w:r>
      <w:r w:rsidRPr="009A3CA3">
        <w:rPr>
          <w:rFonts w:ascii="TimesNewRoman" w:eastAsia="仿宋_GB2312" w:hAnsi="TimesNewRoman" w:cs="TimesNewRoman" w:hint="eastAsia"/>
          <w:sz w:val="32"/>
          <w:szCs w:val="32"/>
        </w:rPr>
        <w:t>所有收入和支出均纳入部门（单位）预算管理。</w:t>
      </w:r>
      <w:r w:rsidR="00C8392D">
        <w:rPr>
          <w:rFonts w:ascii="TimesNewRoman" w:eastAsia="仿宋_GB2312" w:hAnsi="TimesNewRoman" w:cs="TimesNewRoman" w:hint="eastAsia"/>
          <w:bCs/>
          <w:sz w:val="32"/>
          <w:szCs w:val="32"/>
        </w:rPr>
        <w:t>淮北市图书馆</w:t>
      </w:r>
      <w:r w:rsidR="00F45ECB">
        <w:rPr>
          <w:rFonts w:ascii="TimesNewRoman" w:eastAsia="仿宋_GB2312" w:hAnsi="TimesNewRoman" w:cs="TimesNewRoman" w:hint="eastAsia"/>
          <w:sz w:val="32"/>
          <w:szCs w:val="32"/>
        </w:rPr>
        <w:t>2025</w:t>
      </w:r>
      <w:r w:rsidRPr="009A3CA3">
        <w:rPr>
          <w:rFonts w:ascii="TimesNewRoman" w:eastAsia="仿宋_GB2312" w:hAnsi="TimesNewRoman" w:cs="TimesNewRoman" w:hint="eastAsia"/>
          <w:sz w:val="32"/>
          <w:szCs w:val="32"/>
        </w:rPr>
        <w:t>年收支总预算</w:t>
      </w:r>
      <w:r w:rsidR="00C8392D">
        <w:rPr>
          <w:rFonts w:ascii="TimesNewRoman" w:eastAsia="仿宋_GB2312" w:hAnsi="TimesNewRoman" w:cs="TimesNewRoman" w:hint="eastAsia"/>
          <w:sz w:val="32"/>
          <w:szCs w:val="32"/>
        </w:rPr>
        <w:t>610.53</w:t>
      </w:r>
      <w:r w:rsidRPr="009A3CA3">
        <w:rPr>
          <w:rFonts w:ascii="TimesNewRoman" w:eastAsia="仿宋_GB2312" w:hAnsi="TimesNewRoman" w:cs="TimesNewRoman" w:hint="eastAsia"/>
          <w:sz w:val="32"/>
          <w:szCs w:val="32"/>
        </w:rPr>
        <w:t>万元，收入包括一般公共预算拨款收入，支出包括：</w:t>
      </w:r>
      <w:r w:rsidR="00C8392D">
        <w:rPr>
          <w:rFonts w:ascii="TimesNewRoman" w:eastAsia="仿宋_GB2312" w:hAnsi="TimesNewRoman" w:cs="仿宋_GB2312" w:hint="eastAsia"/>
          <w:sz w:val="32"/>
          <w:szCs w:val="32"/>
        </w:rPr>
        <w:t>文化旅游体育与传媒支出、社会保障和就业支出、卫生健康支出、住房保障支出。</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二、关于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年收入总表的说明</w:t>
      </w:r>
    </w:p>
    <w:p w:rsidR="00E907C4" w:rsidRPr="009A3CA3" w:rsidRDefault="00C8392D"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bCs/>
          <w:sz w:val="32"/>
          <w:szCs w:val="32"/>
        </w:rPr>
        <w:t>淮北市图书馆</w:t>
      </w:r>
      <w:r w:rsidR="00F45ECB">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年收入预算</w:t>
      </w:r>
      <w:r>
        <w:rPr>
          <w:rFonts w:ascii="TimesNewRoman" w:eastAsia="仿宋_GB2312" w:hAnsi="TimesNewRoman" w:cs="TimesNewRoman" w:hint="eastAsia"/>
          <w:kern w:val="0"/>
          <w:sz w:val="32"/>
          <w:szCs w:val="32"/>
        </w:rPr>
        <w:t>610.53</w:t>
      </w:r>
      <w:r w:rsidR="00E907C4" w:rsidRPr="009A3CA3">
        <w:rPr>
          <w:rFonts w:ascii="TimesNewRoman" w:eastAsia="仿宋_GB2312" w:hAnsi="TimesNewRoman" w:cs="TimesNewRoman" w:hint="eastAsia"/>
          <w:kern w:val="0"/>
          <w:sz w:val="32"/>
          <w:szCs w:val="32"/>
        </w:rPr>
        <w:t>万元，其中，本年收入</w:t>
      </w:r>
      <w:r>
        <w:rPr>
          <w:rFonts w:ascii="TimesNewRoman" w:eastAsia="仿宋_GB2312" w:hAnsi="TimesNewRoman" w:cs="TimesNewRoman" w:hint="eastAsia"/>
          <w:kern w:val="0"/>
          <w:sz w:val="32"/>
          <w:szCs w:val="32"/>
        </w:rPr>
        <w:t>610.53</w:t>
      </w:r>
      <w:r w:rsidR="00E907C4" w:rsidRPr="009A3CA3">
        <w:rPr>
          <w:rFonts w:ascii="TimesNewRoman" w:eastAsia="仿宋_GB2312" w:hAnsi="TimesNewRoman" w:cs="TimesNewRoman" w:hint="eastAsia"/>
          <w:kern w:val="0"/>
          <w:sz w:val="32"/>
          <w:szCs w:val="32"/>
        </w:rPr>
        <w:t>万元。</w:t>
      </w:r>
    </w:p>
    <w:p w:rsidR="00E907C4" w:rsidRPr="009A3CA3" w:rsidRDefault="00E907C4" w:rsidP="009A3CA3">
      <w:pPr>
        <w:ind w:firstLineChars="200" w:firstLine="643"/>
        <w:rPr>
          <w:rFonts w:ascii="TimesNewRoman" w:eastAsia="仿宋_GB2312" w:hAnsi="TimesNewRoman" w:cs="TimesNewRoman"/>
          <w:kern w:val="0"/>
          <w:sz w:val="32"/>
          <w:szCs w:val="32"/>
        </w:rPr>
      </w:pPr>
      <w:r w:rsidRPr="009A3CA3">
        <w:rPr>
          <w:rFonts w:ascii="TimesNewRoman" w:eastAsia="仿宋_GB2312" w:hAnsi="TimesNewRoman" w:cs="TimesNewRoman" w:hint="eastAsia"/>
          <w:b/>
          <w:kern w:val="0"/>
          <w:sz w:val="32"/>
          <w:szCs w:val="32"/>
        </w:rPr>
        <w:t>（一）本年收入</w:t>
      </w:r>
      <w:r w:rsidR="00C8392D">
        <w:rPr>
          <w:rFonts w:ascii="TimesNewRoman" w:eastAsia="仿宋_GB2312" w:hAnsi="TimesNewRoman" w:cs="TimesNewRoman" w:hint="eastAsia"/>
          <w:b/>
          <w:kern w:val="0"/>
          <w:sz w:val="32"/>
          <w:szCs w:val="32"/>
        </w:rPr>
        <w:t>610.53</w:t>
      </w:r>
      <w:r w:rsidRPr="009A3CA3">
        <w:rPr>
          <w:rFonts w:ascii="TimesNewRoman" w:eastAsia="仿宋_GB2312" w:hAnsi="TimesNewRoman" w:cs="TimesNewRoman" w:hint="eastAsia"/>
          <w:b/>
          <w:kern w:val="0"/>
          <w:sz w:val="32"/>
          <w:szCs w:val="32"/>
        </w:rPr>
        <w:t>万元，</w:t>
      </w:r>
      <w:r w:rsidRPr="009A3CA3">
        <w:rPr>
          <w:rFonts w:ascii="TimesNewRoman" w:eastAsia="仿宋_GB2312" w:hAnsi="TimesNewRoman" w:cs="TimesNewRoman" w:hint="eastAsia"/>
          <w:kern w:val="0"/>
          <w:sz w:val="32"/>
          <w:szCs w:val="32"/>
        </w:rPr>
        <w:t>主要包括：一般公共预算拨款收入</w:t>
      </w:r>
      <w:r w:rsidR="004C3DE8">
        <w:rPr>
          <w:rFonts w:ascii="TimesNewRoman" w:eastAsia="仿宋_GB2312" w:hAnsi="TimesNewRoman" w:cs="TimesNewRoman" w:hint="eastAsia"/>
          <w:kern w:val="0"/>
          <w:sz w:val="32"/>
          <w:szCs w:val="32"/>
        </w:rPr>
        <w:t>610.53</w:t>
      </w:r>
      <w:r w:rsidRPr="009A3CA3">
        <w:rPr>
          <w:rFonts w:ascii="TimesNewRoman" w:eastAsia="仿宋_GB2312" w:hAnsi="TimesNewRoman" w:cs="TimesNewRoman" w:hint="eastAsia"/>
          <w:kern w:val="0"/>
          <w:sz w:val="32"/>
          <w:szCs w:val="32"/>
        </w:rPr>
        <w:t>万元，占</w:t>
      </w:r>
      <w:r w:rsidR="004C3DE8">
        <w:rPr>
          <w:rFonts w:ascii="TimesNewRoman" w:eastAsia="仿宋_GB2312" w:hAnsi="TimesNewRoman" w:cs="TimesNewRoman" w:hint="eastAsia"/>
          <w:kern w:val="0"/>
          <w:sz w:val="32"/>
          <w:szCs w:val="32"/>
        </w:rPr>
        <w:t>100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，比</w:t>
      </w:r>
      <w:r w:rsidR="00F45ECB">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年预算减少</w:t>
      </w:r>
      <w:r w:rsidR="004C3DE8">
        <w:rPr>
          <w:rFonts w:ascii="TimesNewRoman" w:eastAsia="仿宋_GB2312" w:hAnsi="TimesNewRoman" w:cs="TimesNewRoman" w:hint="eastAsia"/>
          <w:kern w:val="0"/>
          <w:sz w:val="32"/>
          <w:szCs w:val="32"/>
        </w:rPr>
        <w:t>60.82</w:t>
      </w:r>
      <w:r w:rsidRPr="009A3CA3">
        <w:rPr>
          <w:rFonts w:ascii="TimesNewRoman" w:eastAsia="仿宋_GB2312" w:hAnsi="TimesNewRoman" w:cs="TimesNewRoman" w:hint="eastAsia"/>
          <w:kern w:val="0"/>
          <w:sz w:val="32"/>
          <w:szCs w:val="32"/>
        </w:rPr>
        <w:t>万元，</w:t>
      </w:r>
      <w:r w:rsidR="004C3DE8">
        <w:rPr>
          <w:rFonts w:ascii="TimesNewRoman" w:eastAsia="仿宋_GB2312" w:hAnsi="TimesNewRoman" w:cs="TimesNewRoman" w:hint="eastAsia"/>
          <w:kern w:val="0"/>
          <w:sz w:val="32"/>
          <w:szCs w:val="32"/>
        </w:rPr>
        <w:t>下降</w:t>
      </w:r>
      <w:r w:rsidR="004C3DE8">
        <w:rPr>
          <w:rFonts w:ascii="TimesNewRoman" w:eastAsia="仿宋_GB2312" w:hAnsi="TimesNewRoman" w:cs="TimesNewRoman" w:hint="eastAsia"/>
          <w:kern w:val="0"/>
          <w:sz w:val="32"/>
          <w:szCs w:val="32"/>
        </w:rPr>
        <w:t>9.06</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，原因主要是</w:t>
      </w:r>
      <w:r w:rsidR="004C3DE8">
        <w:rPr>
          <w:rFonts w:ascii="TimesNewRoman" w:eastAsia="仿宋_GB2312" w:hAnsi="TimesNewRoman" w:cs="TimesNewRoman" w:hint="eastAsia"/>
          <w:kern w:val="0"/>
          <w:sz w:val="32"/>
          <w:szCs w:val="32"/>
        </w:rPr>
        <w:t>厉行节约，压减项目</w:t>
      </w:r>
      <w:r w:rsidR="004B1B22">
        <w:rPr>
          <w:rFonts w:ascii="TimesNewRoman" w:eastAsia="仿宋_GB2312" w:hAnsi="TimesNewRoman" w:cs="TimesNewRoman" w:hint="eastAsia"/>
          <w:kern w:val="0"/>
          <w:sz w:val="32"/>
          <w:szCs w:val="32"/>
        </w:rPr>
        <w:t>收入</w:t>
      </w:r>
      <w:r w:rsidRPr="009A3CA3">
        <w:rPr>
          <w:rFonts w:ascii="TimesNewRoman" w:eastAsia="仿宋_GB2312" w:hAnsi="TimesNewRoman" w:cs="TimesNewRoman" w:hint="eastAsia"/>
          <w:kern w:val="0"/>
          <w:sz w:val="32"/>
          <w:szCs w:val="32"/>
        </w:rPr>
        <w:t>；政府性基金预算拨款收入</w:t>
      </w:r>
      <w:r w:rsidR="004C3DE8">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万元，占</w:t>
      </w:r>
      <w:r w:rsidR="004C3DE8">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，比</w:t>
      </w:r>
      <w:r w:rsidR="00F45ECB">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年预算减少</w:t>
      </w:r>
      <w:r w:rsidR="004C3DE8">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万元，增长</w:t>
      </w:r>
      <w:r w:rsidR="004C3DE8">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；财政专户管理资金收入</w:t>
      </w:r>
      <w:r w:rsidR="004C3DE8">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万元，占</w:t>
      </w:r>
      <w:r w:rsidR="004C3DE8">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，比</w:t>
      </w:r>
      <w:r w:rsidR="00F45ECB">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年预算增加</w:t>
      </w:r>
      <w:r w:rsidR="004C3DE8">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万元，增长</w:t>
      </w:r>
      <w:r w:rsidR="004C3DE8">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三、关于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年支出总表的说明</w:t>
      </w:r>
    </w:p>
    <w:p w:rsidR="00E907C4" w:rsidRPr="009A3CA3" w:rsidRDefault="004B1B22" w:rsidP="004B1B22">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bCs/>
          <w:sz w:val="32"/>
          <w:szCs w:val="32"/>
        </w:rPr>
        <w:lastRenderedPageBreak/>
        <w:t>淮北市图书馆</w:t>
      </w:r>
      <w:r w:rsidR="00F45ECB">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年支出预算</w:t>
      </w:r>
      <w:r>
        <w:rPr>
          <w:rFonts w:ascii="TimesNewRoman" w:eastAsia="仿宋_GB2312" w:hAnsi="TimesNewRoman" w:cs="TimesNewRoman" w:hint="eastAsia"/>
          <w:kern w:val="0"/>
          <w:sz w:val="32"/>
          <w:szCs w:val="32"/>
        </w:rPr>
        <w:t>610.53</w:t>
      </w:r>
      <w:r w:rsidR="00E907C4" w:rsidRPr="009A3CA3">
        <w:rPr>
          <w:rFonts w:ascii="TimesNewRoman" w:eastAsia="仿宋_GB2312" w:hAnsi="TimesNewRoman" w:cs="TimesNewRoman" w:hint="eastAsia"/>
          <w:kern w:val="0"/>
          <w:sz w:val="32"/>
          <w:szCs w:val="32"/>
        </w:rPr>
        <w:t>万元，比</w:t>
      </w:r>
      <w:r w:rsidR="00F45ECB">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60.82</w:t>
      </w:r>
      <w:r w:rsidR="00E907C4" w:rsidRPr="009A3CA3">
        <w:rPr>
          <w:rFonts w:ascii="TimesNewRoman" w:eastAsia="仿宋_GB2312" w:hAnsi="TimesNewRoman" w:cs="TimesNewRoman" w:hint="eastAsia"/>
          <w:kern w:val="0"/>
          <w:sz w:val="32"/>
          <w:szCs w:val="32"/>
        </w:rPr>
        <w:t>万元，下降</w:t>
      </w:r>
      <w:r>
        <w:rPr>
          <w:rFonts w:ascii="TimesNewRoman" w:eastAsia="仿宋_GB2312" w:hAnsi="TimesNewRoman" w:cs="TimesNewRoman" w:hint="eastAsia"/>
          <w:kern w:val="0"/>
          <w:sz w:val="32"/>
          <w:szCs w:val="32"/>
        </w:rPr>
        <w:t>9.06</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厉行节约，压减项目收入</w:t>
      </w:r>
      <w:r w:rsidR="00E907C4" w:rsidRPr="009A3CA3">
        <w:rPr>
          <w:rFonts w:ascii="TimesNewRoman" w:eastAsia="仿宋_GB2312" w:hAnsi="TimesNewRoman" w:cs="TimesNewRoman" w:hint="eastAsia"/>
          <w:kern w:val="0"/>
          <w:sz w:val="32"/>
          <w:szCs w:val="32"/>
        </w:rPr>
        <w:t>。其中，基本支出</w:t>
      </w:r>
      <w:r>
        <w:rPr>
          <w:rFonts w:ascii="TimesNewRoman" w:eastAsia="仿宋_GB2312" w:hAnsi="TimesNewRoman" w:cs="TimesNewRoman" w:hint="eastAsia"/>
          <w:kern w:val="0"/>
          <w:sz w:val="32"/>
          <w:szCs w:val="32"/>
        </w:rPr>
        <w:t>427.53</w:t>
      </w:r>
      <w:r w:rsidR="00E907C4" w:rsidRPr="009A3CA3">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70</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，主要用于保障机构日常运转、完成日常工作任务；项目支出</w:t>
      </w:r>
      <w:r>
        <w:rPr>
          <w:rFonts w:ascii="TimesNewRoman" w:eastAsia="仿宋_GB2312" w:hAnsi="TimesNewRoman" w:cs="TimesNewRoman" w:hint="eastAsia"/>
          <w:kern w:val="0"/>
          <w:sz w:val="32"/>
          <w:szCs w:val="32"/>
        </w:rPr>
        <w:t>183</w:t>
      </w:r>
      <w:r w:rsidR="00E907C4" w:rsidRPr="009A3CA3">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30</w:t>
      </w:r>
      <w:r w:rsidR="00E907C4" w:rsidRPr="009A3CA3">
        <w:rPr>
          <w:rFonts w:ascii="TimesNewRoman" w:eastAsia="仿宋_GB2312" w:hAnsi="TimesNewRoman" w:cs="TimesNewRoman" w:hint="eastAsia"/>
          <w:kern w:val="0"/>
          <w:sz w:val="32"/>
          <w:szCs w:val="32"/>
        </w:rPr>
        <w:t>%</w:t>
      </w:r>
      <w:r w:rsidR="00E907C4" w:rsidRPr="009A3CA3">
        <w:rPr>
          <w:rFonts w:ascii="TimesNewRoman" w:eastAsia="仿宋_GB2312" w:hAnsi="TimesNewRoman" w:cs="TimesNewRoman" w:hint="eastAsia"/>
          <w:kern w:val="0"/>
          <w:sz w:val="32"/>
          <w:szCs w:val="32"/>
        </w:rPr>
        <w:t>，主要用于</w:t>
      </w:r>
      <w:r>
        <w:rPr>
          <w:rFonts w:ascii="TimesNewRoman" w:eastAsia="仿宋_GB2312" w:hAnsi="TimesNewRoman" w:cs="TimesNewRoman" w:hint="eastAsia"/>
          <w:kern w:val="0"/>
          <w:sz w:val="32"/>
          <w:szCs w:val="32"/>
        </w:rPr>
        <w:t>图书馆免费开放活动、文化中心日常运行、图书购置等。</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四、关于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年财政拨款收支总表的说明</w:t>
      </w:r>
    </w:p>
    <w:p w:rsidR="00E907C4" w:rsidRPr="009A3CA3" w:rsidRDefault="004B1B22" w:rsidP="00A819CA">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bCs/>
          <w:sz w:val="32"/>
          <w:szCs w:val="32"/>
        </w:rPr>
        <w:t>淮北市图书馆</w:t>
      </w:r>
      <w:r w:rsidR="00F45ECB">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年财政拨款收支预算</w:t>
      </w:r>
      <w:r>
        <w:rPr>
          <w:rFonts w:ascii="TimesNewRoman" w:eastAsia="仿宋_GB2312" w:hAnsi="TimesNewRoman" w:cs="TimesNewRoman" w:hint="eastAsia"/>
          <w:kern w:val="0"/>
          <w:sz w:val="32"/>
          <w:szCs w:val="32"/>
        </w:rPr>
        <w:t>610.53</w:t>
      </w:r>
      <w:r w:rsidR="00E907C4" w:rsidRPr="009A3CA3">
        <w:rPr>
          <w:rFonts w:ascii="TimesNewRoman" w:eastAsia="仿宋_GB2312" w:hAnsi="TimesNewRoman" w:cs="TimesNewRoman" w:hint="eastAsia"/>
          <w:kern w:val="0"/>
          <w:sz w:val="32"/>
          <w:szCs w:val="32"/>
        </w:rPr>
        <w:t>万元。收入按资金来源分为：一般公共预算拨款</w:t>
      </w:r>
      <w:r>
        <w:rPr>
          <w:rFonts w:ascii="TimesNewRoman" w:eastAsia="仿宋_GB2312" w:hAnsi="TimesNewRoman" w:cs="TimesNewRoman" w:hint="eastAsia"/>
          <w:kern w:val="0"/>
          <w:sz w:val="32"/>
          <w:szCs w:val="32"/>
        </w:rPr>
        <w:t>610.53</w:t>
      </w:r>
      <w:r w:rsidR="00E907C4" w:rsidRPr="009A3CA3">
        <w:rPr>
          <w:rFonts w:ascii="TimesNewRoman" w:eastAsia="仿宋_GB2312" w:hAnsi="TimesNewRoman" w:cs="TimesNewRoman" w:hint="eastAsia"/>
          <w:kern w:val="0"/>
          <w:sz w:val="32"/>
          <w:szCs w:val="32"/>
        </w:rPr>
        <w:t>万元、政府性基金预算拨款</w:t>
      </w:r>
      <w:r>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万元；按资金年度分为：本年财政拨款收入</w:t>
      </w:r>
      <w:r>
        <w:rPr>
          <w:rFonts w:ascii="TimesNewRoman" w:eastAsia="仿宋_GB2312" w:hAnsi="TimesNewRoman" w:cs="TimesNewRoman" w:hint="eastAsia"/>
          <w:kern w:val="0"/>
          <w:sz w:val="32"/>
          <w:szCs w:val="32"/>
        </w:rPr>
        <w:t>610.53</w:t>
      </w:r>
      <w:r w:rsidR="00E907C4" w:rsidRPr="009A3CA3">
        <w:rPr>
          <w:rFonts w:ascii="TimesNewRoman" w:eastAsia="仿宋_GB2312" w:hAnsi="TimesNewRoman" w:cs="TimesNewRoman" w:hint="eastAsia"/>
          <w:kern w:val="0"/>
          <w:sz w:val="32"/>
          <w:szCs w:val="32"/>
        </w:rPr>
        <w:t>万元。支出按功能分类分为：</w:t>
      </w:r>
      <w:r>
        <w:rPr>
          <w:rFonts w:ascii="TimesNewRoman" w:eastAsia="仿宋_GB2312" w:hAnsi="TimesNewRoman" w:cs="TimesNewRoman" w:hint="eastAsia"/>
          <w:kern w:val="0"/>
          <w:sz w:val="32"/>
          <w:szCs w:val="32"/>
        </w:rPr>
        <w:t>文化旅游体育与传媒支出</w:t>
      </w:r>
      <w:r>
        <w:rPr>
          <w:rFonts w:ascii="TimesNewRoman" w:eastAsia="仿宋_GB2312" w:hAnsi="TimesNewRoman" w:cs="TimesNewRoman" w:hint="eastAsia"/>
          <w:kern w:val="0"/>
          <w:sz w:val="32"/>
          <w:szCs w:val="32"/>
        </w:rPr>
        <w:t>443.51</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72.64%</w:t>
      </w:r>
      <w:r>
        <w:rPr>
          <w:rFonts w:ascii="TimesNewRoman" w:eastAsia="仿宋_GB2312" w:hAnsi="TimesNewRoman" w:cs="TimesNewRoman" w:hint="eastAsia"/>
          <w:kern w:val="0"/>
          <w:sz w:val="32"/>
          <w:szCs w:val="32"/>
        </w:rPr>
        <w:t>；社会保障和就业支出</w:t>
      </w:r>
      <w:r>
        <w:rPr>
          <w:rFonts w:ascii="TimesNewRoman" w:eastAsia="仿宋_GB2312" w:hAnsi="TimesNewRoman" w:cs="TimesNewRoman" w:hint="eastAsia"/>
          <w:kern w:val="0"/>
          <w:sz w:val="32"/>
          <w:szCs w:val="32"/>
        </w:rPr>
        <w:t>95.83</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15.7%</w:t>
      </w:r>
      <w:r>
        <w:rPr>
          <w:rFonts w:ascii="TimesNewRoman" w:eastAsia="仿宋_GB2312" w:hAnsi="TimesNewRoman" w:cs="TimesNewRoman" w:hint="eastAsia"/>
          <w:kern w:val="0"/>
          <w:sz w:val="32"/>
          <w:szCs w:val="32"/>
        </w:rPr>
        <w:t>；卫生健康支出</w:t>
      </w:r>
      <w:r>
        <w:rPr>
          <w:rFonts w:ascii="TimesNewRoman" w:eastAsia="仿宋_GB2312" w:hAnsi="TimesNewRoman" w:cs="TimesNewRoman" w:hint="eastAsia"/>
          <w:kern w:val="0"/>
          <w:sz w:val="32"/>
          <w:szCs w:val="32"/>
        </w:rPr>
        <w:t>19.39</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3.18%</w:t>
      </w:r>
      <w:r>
        <w:rPr>
          <w:rFonts w:ascii="TimesNewRoman" w:eastAsia="仿宋_GB2312" w:hAnsi="TimesNewRoman" w:cs="TimesNewRoman" w:hint="eastAsia"/>
          <w:kern w:val="0"/>
          <w:sz w:val="32"/>
          <w:szCs w:val="32"/>
        </w:rPr>
        <w:t>；住房保障支出</w:t>
      </w:r>
      <w:r>
        <w:rPr>
          <w:rFonts w:ascii="TimesNewRoman" w:eastAsia="仿宋_GB2312" w:hAnsi="TimesNewRoman" w:cs="TimesNewRoman" w:hint="eastAsia"/>
          <w:kern w:val="0"/>
          <w:sz w:val="32"/>
          <w:szCs w:val="32"/>
        </w:rPr>
        <w:t>51.8</w:t>
      </w:r>
      <w:r>
        <w:rPr>
          <w:rFonts w:ascii="TimesNewRoman" w:eastAsia="仿宋_GB2312" w:hAnsi="TimesNewRoman" w:cs="TimesNewRoman" w:hint="eastAsia"/>
          <w:kern w:val="0"/>
          <w:sz w:val="32"/>
          <w:szCs w:val="32"/>
        </w:rPr>
        <w:t>万元，占</w:t>
      </w:r>
      <w:r>
        <w:rPr>
          <w:rFonts w:ascii="TimesNewRoman" w:eastAsia="仿宋_GB2312" w:hAnsi="TimesNewRoman" w:cs="TimesNewRoman" w:hint="eastAsia"/>
          <w:kern w:val="0"/>
          <w:sz w:val="32"/>
          <w:szCs w:val="32"/>
        </w:rPr>
        <w:t>8.48%</w:t>
      </w:r>
      <w:r>
        <w:rPr>
          <w:rFonts w:ascii="TimesNewRoman" w:eastAsia="仿宋_GB2312" w:hAnsi="TimesNewRoman" w:cs="TimesNewRoman" w:hint="eastAsia"/>
          <w:kern w:val="0"/>
          <w:sz w:val="32"/>
          <w:szCs w:val="32"/>
        </w:rPr>
        <w:t>。</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五、关于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年一般公共预算支出表的说明</w:t>
      </w:r>
    </w:p>
    <w:p w:rsidR="00E907C4" w:rsidRPr="009A3CA3" w:rsidRDefault="00E907C4" w:rsidP="009A3CA3">
      <w:pPr>
        <w:pStyle w:val="a3"/>
        <w:adjustRightInd w:val="0"/>
        <w:snapToGrid w:val="0"/>
        <w:spacing w:line="560" w:lineRule="exact"/>
        <w:ind w:firstLineChars="196" w:firstLine="630"/>
        <w:rPr>
          <w:rFonts w:ascii="TimesNewRoman" w:eastAsia="楷体_GB2312" w:hAnsi="TimesNewRoman" w:cs="TimesNewRoman"/>
          <w:b/>
          <w:sz w:val="32"/>
          <w:szCs w:val="32"/>
        </w:rPr>
      </w:pPr>
      <w:r w:rsidRPr="009A3CA3">
        <w:rPr>
          <w:rFonts w:ascii="TimesNewRoman" w:eastAsia="楷体_GB2312" w:hAnsi="TimesNewRoman" w:cs="TimesNewRoman" w:hint="eastAsia"/>
          <w:b/>
          <w:sz w:val="32"/>
          <w:szCs w:val="32"/>
        </w:rPr>
        <w:t>（一）一般公共预算支出规模变化情况。</w:t>
      </w:r>
    </w:p>
    <w:p w:rsidR="00A819CA" w:rsidRDefault="00A819CA" w:rsidP="00A819CA">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bCs/>
          <w:sz w:val="32"/>
          <w:szCs w:val="32"/>
        </w:rPr>
        <w:t>淮北市图书馆</w:t>
      </w:r>
      <w:r w:rsidR="00F45ECB">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年一般公共预算支出</w:t>
      </w:r>
      <w:r>
        <w:rPr>
          <w:rFonts w:ascii="TimesNewRoman" w:eastAsia="仿宋_GB2312" w:hAnsi="TimesNewRoman" w:cs="TimesNewRoman" w:hint="eastAsia"/>
          <w:kern w:val="0"/>
          <w:sz w:val="32"/>
          <w:szCs w:val="32"/>
        </w:rPr>
        <w:t>610.53</w:t>
      </w:r>
      <w:r w:rsidR="00E907C4" w:rsidRPr="009A3CA3">
        <w:rPr>
          <w:rFonts w:ascii="TimesNewRoman" w:eastAsia="仿宋_GB2312" w:hAnsi="TimesNewRoman" w:cs="TimesNewRoman" w:hint="eastAsia"/>
          <w:kern w:val="0"/>
          <w:sz w:val="32"/>
          <w:szCs w:val="32"/>
        </w:rPr>
        <w:t>万元，</w:t>
      </w:r>
      <w:r w:rsidRPr="009A3CA3">
        <w:rPr>
          <w:rFonts w:ascii="TimesNewRoman" w:eastAsia="仿宋_GB2312" w:hAnsi="TimesNewRoman" w:cs="TimesNewRoman" w:hint="eastAsia"/>
          <w:kern w:val="0"/>
          <w:sz w:val="32"/>
          <w:szCs w:val="32"/>
        </w:rPr>
        <w:t>比</w:t>
      </w:r>
      <w:r>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60.82</w:t>
      </w:r>
      <w:r w:rsidRPr="009A3CA3">
        <w:rPr>
          <w:rFonts w:ascii="TimesNewRoman" w:eastAsia="仿宋_GB2312" w:hAnsi="TimesNewRoman" w:cs="TimesNewRoman" w:hint="eastAsia"/>
          <w:kern w:val="0"/>
          <w:sz w:val="32"/>
          <w:szCs w:val="32"/>
        </w:rPr>
        <w:t>万元，</w:t>
      </w:r>
      <w:r>
        <w:rPr>
          <w:rFonts w:ascii="TimesNewRoman" w:eastAsia="仿宋_GB2312" w:hAnsi="TimesNewRoman" w:cs="TimesNewRoman" w:hint="eastAsia"/>
          <w:kern w:val="0"/>
          <w:sz w:val="32"/>
          <w:szCs w:val="32"/>
        </w:rPr>
        <w:t>下降</w:t>
      </w:r>
      <w:r>
        <w:rPr>
          <w:rFonts w:ascii="TimesNewRoman" w:eastAsia="仿宋_GB2312" w:hAnsi="TimesNewRoman" w:cs="TimesNewRoman" w:hint="eastAsia"/>
          <w:kern w:val="0"/>
          <w:sz w:val="32"/>
          <w:szCs w:val="32"/>
        </w:rPr>
        <w:t>9.06</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，原因主要是</w:t>
      </w:r>
      <w:r>
        <w:rPr>
          <w:rFonts w:ascii="TimesNewRoman" w:eastAsia="仿宋_GB2312" w:hAnsi="TimesNewRoman" w:cs="TimesNewRoman" w:hint="eastAsia"/>
          <w:kern w:val="0"/>
          <w:sz w:val="32"/>
          <w:szCs w:val="32"/>
        </w:rPr>
        <w:t>厉行节约，压减项目收入</w:t>
      </w:r>
    </w:p>
    <w:p w:rsidR="00E907C4" w:rsidRPr="009A3CA3" w:rsidRDefault="00E907C4" w:rsidP="00A819CA">
      <w:pPr>
        <w:ind w:firstLineChars="200" w:firstLine="643"/>
        <w:rPr>
          <w:rFonts w:ascii="TimesNewRoman" w:eastAsia="楷体_GB2312" w:hAnsi="TimesNewRoman" w:cs="TimesNewRoman"/>
          <w:b/>
          <w:sz w:val="32"/>
          <w:szCs w:val="32"/>
        </w:rPr>
      </w:pPr>
      <w:r w:rsidRPr="009A3CA3">
        <w:rPr>
          <w:rFonts w:ascii="TimesNewRoman" w:eastAsia="楷体_GB2312" w:hAnsi="TimesNewRoman" w:cs="TimesNewRoman" w:hint="eastAsia"/>
          <w:b/>
          <w:sz w:val="32"/>
          <w:szCs w:val="32"/>
        </w:rPr>
        <w:t>（二）一般公共预算支出结构情况。</w:t>
      </w:r>
    </w:p>
    <w:p w:rsidR="00A819CA" w:rsidRDefault="00A819CA" w:rsidP="00A819CA">
      <w:pPr>
        <w:pStyle w:val="a3"/>
        <w:adjustRightInd w:val="0"/>
        <w:snapToGrid w:val="0"/>
        <w:spacing w:line="560" w:lineRule="exact"/>
        <w:ind w:firstLineChars="196" w:firstLine="627"/>
        <w:rPr>
          <w:rFonts w:ascii="TimesNewRoman" w:eastAsia="仿宋_GB2312" w:hAnsi="TimesNewRoman" w:cs="TimesNewRoman"/>
          <w:sz w:val="32"/>
          <w:szCs w:val="32"/>
        </w:rPr>
      </w:pPr>
      <w:r>
        <w:rPr>
          <w:rFonts w:ascii="TimesNewRoman" w:eastAsia="仿宋_GB2312" w:hAnsi="TimesNewRoman" w:cs="TimesNewRoman" w:hint="eastAsia"/>
          <w:sz w:val="32"/>
          <w:szCs w:val="32"/>
        </w:rPr>
        <w:lastRenderedPageBreak/>
        <w:t>文化旅游体育与传媒支出</w:t>
      </w:r>
      <w:r>
        <w:rPr>
          <w:rFonts w:ascii="TimesNewRoman" w:eastAsia="仿宋_GB2312" w:hAnsi="TimesNewRoman" w:cs="TimesNewRoman" w:hint="eastAsia"/>
          <w:sz w:val="32"/>
          <w:szCs w:val="32"/>
        </w:rPr>
        <w:t>443.51</w:t>
      </w:r>
      <w:r>
        <w:rPr>
          <w:rFonts w:ascii="TimesNewRoman" w:eastAsia="仿宋_GB2312" w:hAnsi="TimesNewRoman" w:cs="TimesNewRoman" w:hint="eastAsia"/>
          <w:sz w:val="32"/>
          <w:szCs w:val="32"/>
        </w:rPr>
        <w:t>万元，占</w:t>
      </w:r>
      <w:r>
        <w:rPr>
          <w:rFonts w:ascii="TimesNewRoman" w:eastAsia="仿宋_GB2312" w:hAnsi="TimesNewRoman" w:cs="TimesNewRoman" w:hint="eastAsia"/>
          <w:sz w:val="32"/>
          <w:szCs w:val="32"/>
        </w:rPr>
        <w:t>72.64%</w:t>
      </w:r>
      <w:r>
        <w:rPr>
          <w:rFonts w:ascii="TimesNewRoman" w:eastAsia="仿宋_GB2312" w:hAnsi="TimesNewRoman" w:cs="TimesNewRoman" w:hint="eastAsia"/>
          <w:sz w:val="32"/>
          <w:szCs w:val="32"/>
        </w:rPr>
        <w:t>；社会保障和就业支出</w:t>
      </w:r>
      <w:r>
        <w:rPr>
          <w:rFonts w:ascii="TimesNewRoman" w:eastAsia="仿宋_GB2312" w:hAnsi="TimesNewRoman" w:cs="TimesNewRoman" w:hint="eastAsia"/>
          <w:sz w:val="32"/>
          <w:szCs w:val="32"/>
        </w:rPr>
        <w:t>95.83</w:t>
      </w:r>
      <w:r>
        <w:rPr>
          <w:rFonts w:ascii="TimesNewRoman" w:eastAsia="仿宋_GB2312" w:hAnsi="TimesNewRoman" w:cs="TimesNewRoman" w:hint="eastAsia"/>
          <w:sz w:val="32"/>
          <w:szCs w:val="32"/>
        </w:rPr>
        <w:t>万元，占</w:t>
      </w:r>
      <w:r>
        <w:rPr>
          <w:rFonts w:ascii="TimesNewRoman" w:eastAsia="仿宋_GB2312" w:hAnsi="TimesNewRoman" w:cs="TimesNewRoman" w:hint="eastAsia"/>
          <w:sz w:val="32"/>
          <w:szCs w:val="32"/>
        </w:rPr>
        <w:t>15.7%</w:t>
      </w:r>
      <w:r>
        <w:rPr>
          <w:rFonts w:ascii="TimesNewRoman" w:eastAsia="仿宋_GB2312" w:hAnsi="TimesNewRoman" w:cs="TimesNewRoman" w:hint="eastAsia"/>
          <w:sz w:val="32"/>
          <w:szCs w:val="32"/>
        </w:rPr>
        <w:t>；卫生健康支出</w:t>
      </w:r>
      <w:r>
        <w:rPr>
          <w:rFonts w:ascii="TimesNewRoman" w:eastAsia="仿宋_GB2312" w:hAnsi="TimesNewRoman" w:cs="TimesNewRoman" w:hint="eastAsia"/>
          <w:sz w:val="32"/>
          <w:szCs w:val="32"/>
        </w:rPr>
        <w:t>19.39</w:t>
      </w:r>
      <w:r>
        <w:rPr>
          <w:rFonts w:ascii="TimesNewRoman" w:eastAsia="仿宋_GB2312" w:hAnsi="TimesNewRoman" w:cs="TimesNewRoman" w:hint="eastAsia"/>
          <w:sz w:val="32"/>
          <w:szCs w:val="32"/>
        </w:rPr>
        <w:t>万元，占</w:t>
      </w:r>
      <w:r>
        <w:rPr>
          <w:rFonts w:ascii="TimesNewRoman" w:eastAsia="仿宋_GB2312" w:hAnsi="TimesNewRoman" w:cs="TimesNewRoman" w:hint="eastAsia"/>
          <w:sz w:val="32"/>
          <w:szCs w:val="32"/>
        </w:rPr>
        <w:t>3.18%</w:t>
      </w:r>
      <w:r>
        <w:rPr>
          <w:rFonts w:ascii="TimesNewRoman" w:eastAsia="仿宋_GB2312" w:hAnsi="TimesNewRoman" w:cs="TimesNewRoman" w:hint="eastAsia"/>
          <w:sz w:val="32"/>
          <w:szCs w:val="32"/>
        </w:rPr>
        <w:t>；住房保障支出</w:t>
      </w:r>
      <w:r>
        <w:rPr>
          <w:rFonts w:ascii="TimesNewRoman" w:eastAsia="仿宋_GB2312" w:hAnsi="TimesNewRoman" w:cs="TimesNewRoman" w:hint="eastAsia"/>
          <w:sz w:val="32"/>
          <w:szCs w:val="32"/>
        </w:rPr>
        <w:t>51.8</w:t>
      </w:r>
      <w:r>
        <w:rPr>
          <w:rFonts w:ascii="TimesNewRoman" w:eastAsia="仿宋_GB2312" w:hAnsi="TimesNewRoman" w:cs="TimesNewRoman" w:hint="eastAsia"/>
          <w:sz w:val="32"/>
          <w:szCs w:val="32"/>
        </w:rPr>
        <w:t>万元，占</w:t>
      </w:r>
      <w:r>
        <w:rPr>
          <w:rFonts w:ascii="TimesNewRoman" w:eastAsia="仿宋_GB2312" w:hAnsi="TimesNewRoman" w:cs="TimesNewRoman" w:hint="eastAsia"/>
          <w:sz w:val="32"/>
          <w:szCs w:val="32"/>
        </w:rPr>
        <w:t>8.48%</w:t>
      </w:r>
      <w:r>
        <w:rPr>
          <w:rFonts w:ascii="TimesNewRoman" w:eastAsia="仿宋_GB2312" w:hAnsi="TimesNewRoman" w:cs="TimesNewRoman" w:hint="eastAsia"/>
          <w:sz w:val="32"/>
          <w:szCs w:val="32"/>
        </w:rPr>
        <w:t>。</w:t>
      </w:r>
    </w:p>
    <w:p w:rsidR="00E907C4" w:rsidRPr="009A3CA3" w:rsidRDefault="00E907C4" w:rsidP="00A819CA">
      <w:pPr>
        <w:pStyle w:val="a3"/>
        <w:adjustRightInd w:val="0"/>
        <w:snapToGrid w:val="0"/>
        <w:spacing w:line="560" w:lineRule="exact"/>
        <w:ind w:firstLineChars="196" w:firstLine="630"/>
        <w:rPr>
          <w:rFonts w:ascii="TimesNewRoman" w:eastAsia="楷体_GB2312" w:hAnsi="TimesNewRoman" w:cs="TimesNewRoman"/>
          <w:b/>
          <w:sz w:val="32"/>
          <w:szCs w:val="32"/>
        </w:rPr>
      </w:pPr>
      <w:r w:rsidRPr="009A3CA3">
        <w:rPr>
          <w:rFonts w:ascii="TimesNewRoman" w:eastAsia="楷体_GB2312" w:hAnsi="TimesNewRoman" w:cs="TimesNewRoman" w:hint="eastAsia"/>
          <w:b/>
          <w:sz w:val="32"/>
          <w:szCs w:val="32"/>
        </w:rPr>
        <w:t>（三）一般公共预算支出具体使用情况。</w:t>
      </w:r>
    </w:p>
    <w:p w:rsidR="00E907C4" w:rsidRPr="009A3CA3" w:rsidRDefault="00E907C4" w:rsidP="00420BE4">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w:t>
      </w:r>
      <w:r w:rsidR="00420BE4">
        <w:rPr>
          <w:rFonts w:ascii="TimesNewRoman" w:eastAsia="仿宋_GB2312" w:hAnsi="TimesNewRoman" w:cs="TimesNewRoman" w:hint="eastAsia"/>
          <w:kern w:val="0"/>
          <w:sz w:val="32"/>
          <w:szCs w:val="32"/>
        </w:rPr>
        <w:t>文化旅游体育与传媒支出（类）文化和旅游（款）图书馆（项）</w:t>
      </w:r>
      <w:r w:rsidR="00352320">
        <w:rPr>
          <w:rFonts w:ascii="TimesNewRoman" w:eastAsia="仿宋_GB2312" w:hAnsi="TimesNewRoman" w:cs="TimesNewRoman" w:hint="eastAsia"/>
          <w:kern w:val="0"/>
          <w:sz w:val="32"/>
          <w:szCs w:val="32"/>
        </w:rPr>
        <w:t>2025</w:t>
      </w:r>
      <w:r w:rsidR="00420BE4">
        <w:rPr>
          <w:rFonts w:ascii="TimesNewRoman" w:eastAsia="仿宋_GB2312" w:hAnsi="TimesNewRoman" w:cs="TimesNewRoman" w:hint="eastAsia"/>
          <w:kern w:val="0"/>
          <w:sz w:val="32"/>
          <w:szCs w:val="32"/>
        </w:rPr>
        <w:t>年预算</w:t>
      </w:r>
      <w:r w:rsidR="00352320">
        <w:rPr>
          <w:rFonts w:ascii="TimesNewRoman" w:eastAsia="仿宋_GB2312" w:hAnsi="TimesNewRoman" w:cs="TimesNewRoman" w:hint="eastAsia"/>
          <w:kern w:val="0"/>
          <w:sz w:val="32"/>
          <w:szCs w:val="32"/>
        </w:rPr>
        <w:t>443.51</w:t>
      </w:r>
      <w:r w:rsidR="00420BE4">
        <w:rPr>
          <w:rFonts w:ascii="TimesNewRoman" w:eastAsia="仿宋_GB2312" w:hAnsi="TimesNewRoman" w:cs="TimesNewRoman" w:hint="eastAsia"/>
          <w:kern w:val="0"/>
          <w:sz w:val="32"/>
          <w:szCs w:val="32"/>
        </w:rPr>
        <w:t>万元，比</w:t>
      </w:r>
      <w:r w:rsidR="00420BE4">
        <w:rPr>
          <w:rFonts w:ascii="TimesNewRoman" w:eastAsia="仿宋_GB2312" w:hAnsi="TimesNewRoman" w:cs="TimesNewRoman" w:hint="eastAsia"/>
          <w:kern w:val="0"/>
          <w:sz w:val="32"/>
          <w:szCs w:val="32"/>
        </w:rPr>
        <w:t>202</w:t>
      </w:r>
      <w:r w:rsidR="00352320">
        <w:rPr>
          <w:rFonts w:ascii="TimesNewRoman" w:eastAsia="仿宋_GB2312" w:hAnsi="TimesNewRoman" w:cs="TimesNewRoman" w:hint="eastAsia"/>
          <w:kern w:val="0"/>
          <w:sz w:val="32"/>
          <w:szCs w:val="32"/>
        </w:rPr>
        <w:t>4</w:t>
      </w:r>
      <w:r w:rsidR="00420BE4">
        <w:rPr>
          <w:rFonts w:ascii="TimesNewRoman" w:eastAsia="仿宋_GB2312" w:hAnsi="TimesNewRoman" w:cs="TimesNewRoman" w:hint="eastAsia"/>
          <w:kern w:val="0"/>
          <w:sz w:val="32"/>
          <w:szCs w:val="32"/>
        </w:rPr>
        <w:t>年预算</w:t>
      </w:r>
      <w:r w:rsidR="00352320">
        <w:rPr>
          <w:rFonts w:ascii="TimesNewRoman" w:eastAsia="仿宋_GB2312" w:hAnsi="TimesNewRoman" w:cs="TimesNewRoman" w:hint="eastAsia"/>
          <w:kern w:val="0"/>
          <w:sz w:val="32"/>
          <w:szCs w:val="32"/>
        </w:rPr>
        <w:t>减少</w:t>
      </w:r>
      <w:r w:rsidR="00352320">
        <w:rPr>
          <w:rFonts w:ascii="TimesNewRoman" w:eastAsia="仿宋_GB2312" w:hAnsi="TimesNewRoman" w:cs="TimesNewRoman" w:hint="eastAsia"/>
          <w:kern w:val="0"/>
          <w:sz w:val="32"/>
          <w:szCs w:val="32"/>
        </w:rPr>
        <w:t>52.48</w:t>
      </w:r>
      <w:r w:rsidR="00420BE4">
        <w:rPr>
          <w:rFonts w:ascii="TimesNewRoman" w:eastAsia="仿宋_GB2312" w:hAnsi="TimesNewRoman" w:cs="TimesNewRoman" w:hint="eastAsia"/>
          <w:kern w:val="0"/>
          <w:sz w:val="32"/>
          <w:szCs w:val="32"/>
        </w:rPr>
        <w:t>万元，</w:t>
      </w:r>
      <w:r w:rsidR="000D4AEB">
        <w:rPr>
          <w:rFonts w:ascii="TimesNewRoman" w:eastAsia="仿宋_GB2312" w:hAnsi="TimesNewRoman" w:cs="TimesNewRoman" w:hint="eastAsia"/>
          <w:kern w:val="0"/>
          <w:sz w:val="32"/>
          <w:szCs w:val="32"/>
        </w:rPr>
        <w:t>下降</w:t>
      </w:r>
      <w:r w:rsidR="00352320">
        <w:rPr>
          <w:rFonts w:ascii="TimesNewRoman" w:eastAsia="仿宋_GB2312" w:hAnsi="TimesNewRoman" w:cs="TimesNewRoman" w:hint="eastAsia"/>
          <w:kern w:val="0"/>
          <w:sz w:val="32"/>
          <w:szCs w:val="32"/>
        </w:rPr>
        <w:t>10.58</w:t>
      </w:r>
      <w:r w:rsidR="00420BE4">
        <w:rPr>
          <w:rFonts w:ascii="TimesNewRoman" w:eastAsia="仿宋_GB2312" w:hAnsi="TimesNewRoman" w:cs="TimesNewRoman" w:hint="eastAsia"/>
          <w:kern w:val="0"/>
          <w:sz w:val="32"/>
          <w:szCs w:val="32"/>
        </w:rPr>
        <w:t>%</w:t>
      </w:r>
      <w:r w:rsidR="00420BE4">
        <w:rPr>
          <w:rFonts w:ascii="TimesNewRoman" w:eastAsia="仿宋_GB2312" w:hAnsi="TimesNewRoman" w:cs="TimesNewRoman" w:hint="eastAsia"/>
          <w:kern w:val="0"/>
          <w:sz w:val="32"/>
          <w:szCs w:val="32"/>
        </w:rPr>
        <w:t>，</w:t>
      </w:r>
      <w:r w:rsidR="00B95265">
        <w:rPr>
          <w:rFonts w:ascii="TimesNewRoman" w:eastAsia="仿宋_GB2312" w:hAnsi="TimesNewRoman" w:cs="TimesNewRoman" w:hint="eastAsia"/>
          <w:kern w:val="0"/>
          <w:sz w:val="32"/>
          <w:szCs w:val="32"/>
        </w:rPr>
        <w:t>减少</w:t>
      </w:r>
      <w:r w:rsidR="00420BE4">
        <w:rPr>
          <w:rFonts w:ascii="TimesNewRoman" w:eastAsia="仿宋_GB2312" w:hAnsi="TimesNewRoman" w:cs="TimesNewRoman" w:hint="eastAsia"/>
          <w:kern w:val="0"/>
          <w:sz w:val="32"/>
          <w:szCs w:val="32"/>
        </w:rPr>
        <w:t>原因</w:t>
      </w:r>
      <w:r w:rsidR="00352320">
        <w:rPr>
          <w:rFonts w:ascii="TimesNewRoman" w:eastAsia="仿宋_GB2312" w:hAnsi="TimesNewRoman" w:cs="TimesNewRoman" w:hint="eastAsia"/>
          <w:kern w:val="0"/>
          <w:sz w:val="32"/>
          <w:szCs w:val="32"/>
        </w:rPr>
        <w:t>压减项目收入</w:t>
      </w:r>
      <w:r w:rsidR="00420BE4">
        <w:rPr>
          <w:rFonts w:ascii="TimesNewRoman" w:eastAsia="仿宋_GB2312" w:hAnsi="TimesNewRoman" w:cs="TimesNewRoman" w:hint="eastAsia"/>
          <w:kern w:val="0"/>
          <w:sz w:val="32"/>
          <w:szCs w:val="32"/>
        </w:rPr>
        <w:t>。</w:t>
      </w:r>
    </w:p>
    <w:p w:rsidR="00E907C4" w:rsidRPr="009A3CA3" w:rsidRDefault="00E907C4" w:rsidP="00352320">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2</w:t>
      </w:r>
      <w:r w:rsidRPr="009A3CA3">
        <w:rPr>
          <w:rFonts w:ascii="TimesNewRoman" w:eastAsia="仿宋_GB2312" w:hAnsi="TimesNewRoman" w:cs="TimesNewRoman" w:hint="eastAsia"/>
          <w:kern w:val="0"/>
          <w:sz w:val="32"/>
          <w:szCs w:val="32"/>
        </w:rPr>
        <w:t>、</w:t>
      </w:r>
      <w:r w:rsidR="00352320">
        <w:rPr>
          <w:rFonts w:ascii="TimesNewRoman" w:eastAsia="仿宋_GB2312" w:hAnsi="TimesNewRoman" w:cs="TimesNewRoman" w:hint="eastAsia"/>
          <w:kern w:val="0"/>
          <w:sz w:val="32"/>
          <w:szCs w:val="32"/>
        </w:rPr>
        <w:t>社会保障和就业支出（类）行政事业单位养老支出（款）事业单位离退休（项）</w:t>
      </w:r>
      <w:r w:rsidR="00352320">
        <w:rPr>
          <w:rFonts w:ascii="TimesNewRoman" w:eastAsia="仿宋_GB2312" w:hAnsi="TimesNewRoman" w:cs="TimesNewRoman" w:hint="eastAsia"/>
          <w:kern w:val="0"/>
          <w:sz w:val="32"/>
          <w:szCs w:val="32"/>
        </w:rPr>
        <w:t>2025</w:t>
      </w:r>
      <w:r w:rsidR="00352320">
        <w:rPr>
          <w:rFonts w:ascii="TimesNewRoman" w:eastAsia="仿宋_GB2312" w:hAnsi="TimesNewRoman" w:cs="TimesNewRoman" w:hint="eastAsia"/>
          <w:kern w:val="0"/>
          <w:sz w:val="32"/>
          <w:szCs w:val="32"/>
        </w:rPr>
        <w:t>年预算</w:t>
      </w:r>
      <w:r w:rsidR="00352320">
        <w:rPr>
          <w:rFonts w:ascii="TimesNewRoman" w:eastAsia="仿宋_GB2312" w:hAnsi="TimesNewRoman" w:cs="TimesNewRoman" w:hint="eastAsia"/>
          <w:kern w:val="0"/>
          <w:sz w:val="32"/>
          <w:szCs w:val="32"/>
        </w:rPr>
        <w:t>40.59</w:t>
      </w:r>
      <w:r w:rsidR="00352320">
        <w:rPr>
          <w:rFonts w:ascii="TimesNewRoman" w:eastAsia="仿宋_GB2312" w:hAnsi="TimesNewRoman" w:cs="TimesNewRoman" w:hint="eastAsia"/>
          <w:kern w:val="0"/>
          <w:sz w:val="32"/>
          <w:szCs w:val="32"/>
        </w:rPr>
        <w:t>万元，比</w:t>
      </w:r>
      <w:r w:rsidR="00352320">
        <w:rPr>
          <w:rFonts w:ascii="TimesNewRoman" w:eastAsia="仿宋_GB2312" w:hAnsi="TimesNewRoman" w:cs="TimesNewRoman" w:hint="eastAsia"/>
          <w:kern w:val="0"/>
          <w:sz w:val="32"/>
          <w:szCs w:val="32"/>
        </w:rPr>
        <w:t>2024</w:t>
      </w:r>
      <w:r w:rsidR="00352320">
        <w:rPr>
          <w:rFonts w:ascii="TimesNewRoman" w:eastAsia="仿宋_GB2312" w:hAnsi="TimesNewRoman" w:cs="TimesNewRoman" w:hint="eastAsia"/>
          <w:kern w:val="0"/>
          <w:sz w:val="32"/>
          <w:szCs w:val="32"/>
        </w:rPr>
        <w:t>年预算增加</w:t>
      </w:r>
      <w:r w:rsidR="00352320">
        <w:rPr>
          <w:rFonts w:ascii="TimesNewRoman" w:eastAsia="仿宋_GB2312" w:hAnsi="TimesNewRoman" w:cs="TimesNewRoman" w:hint="eastAsia"/>
          <w:kern w:val="0"/>
          <w:sz w:val="32"/>
          <w:szCs w:val="32"/>
        </w:rPr>
        <w:t>3.34</w:t>
      </w:r>
      <w:r w:rsidR="00352320">
        <w:rPr>
          <w:rFonts w:ascii="TimesNewRoman" w:eastAsia="仿宋_GB2312" w:hAnsi="TimesNewRoman" w:cs="TimesNewRoman" w:hint="eastAsia"/>
          <w:kern w:val="0"/>
          <w:sz w:val="32"/>
          <w:szCs w:val="32"/>
        </w:rPr>
        <w:t>万元，增长了</w:t>
      </w:r>
      <w:r w:rsidR="00352320">
        <w:rPr>
          <w:rFonts w:ascii="TimesNewRoman" w:eastAsia="仿宋_GB2312" w:hAnsi="TimesNewRoman" w:cs="TimesNewRoman" w:hint="eastAsia"/>
          <w:kern w:val="0"/>
          <w:sz w:val="32"/>
          <w:szCs w:val="32"/>
        </w:rPr>
        <w:t>8.97%</w:t>
      </w:r>
      <w:r w:rsidR="00352320">
        <w:rPr>
          <w:rFonts w:ascii="TimesNewRoman" w:eastAsia="仿宋_GB2312" w:hAnsi="TimesNewRoman" w:cs="TimesNewRoman" w:hint="eastAsia"/>
          <w:kern w:val="0"/>
          <w:sz w:val="32"/>
          <w:szCs w:val="32"/>
        </w:rPr>
        <w:t>，原因是</w:t>
      </w:r>
      <w:r w:rsidR="00352320">
        <w:rPr>
          <w:rFonts w:ascii="TimesNewRoman" w:eastAsia="仿宋_GB2312" w:hAnsi="TimesNewRoman" w:cs="TimesNewRoman" w:hint="eastAsia"/>
          <w:kern w:val="0"/>
          <w:sz w:val="32"/>
          <w:szCs w:val="32"/>
        </w:rPr>
        <w:t>2025</w:t>
      </w:r>
      <w:r w:rsidR="00352320">
        <w:rPr>
          <w:rFonts w:ascii="TimesNewRoman" w:eastAsia="仿宋_GB2312" w:hAnsi="TimesNewRoman" w:cs="TimesNewRoman" w:hint="eastAsia"/>
          <w:kern w:val="0"/>
          <w:sz w:val="32"/>
          <w:szCs w:val="32"/>
        </w:rPr>
        <w:t>年调整提租补贴类款项。</w:t>
      </w:r>
    </w:p>
    <w:p w:rsidR="00E907C4"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3</w:t>
      </w:r>
      <w:r w:rsidRPr="009A3CA3">
        <w:rPr>
          <w:rFonts w:ascii="TimesNewRoman" w:eastAsia="仿宋_GB2312" w:hAnsi="TimesNewRoman" w:cs="TimesNewRoman" w:hint="eastAsia"/>
          <w:kern w:val="0"/>
          <w:sz w:val="32"/>
          <w:szCs w:val="32"/>
        </w:rPr>
        <w:t>、</w:t>
      </w:r>
      <w:r w:rsidR="00352320">
        <w:rPr>
          <w:rFonts w:ascii="TimesNewRoman" w:eastAsia="仿宋_GB2312" w:hAnsi="TimesNewRoman" w:cs="TimesNewRoman" w:hint="eastAsia"/>
          <w:kern w:val="0"/>
          <w:sz w:val="32"/>
          <w:szCs w:val="32"/>
        </w:rPr>
        <w:t>社会保障和就业支出（类）行政事业单位养老支出（款）机关事业单位基本养老保险缴费支出（项）</w:t>
      </w:r>
      <w:r w:rsidR="00352320">
        <w:rPr>
          <w:rFonts w:ascii="TimesNewRoman" w:eastAsia="仿宋_GB2312" w:hAnsi="TimesNewRoman" w:cs="TimesNewRoman" w:hint="eastAsia"/>
          <w:kern w:val="0"/>
          <w:sz w:val="32"/>
          <w:szCs w:val="32"/>
        </w:rPr>
        <w:t>2025</w:t>
      </w:r>
      <w:r w:rsidR="00352320">
        <w:rPr>
          <w:rFonts w:ascii="TimesNewRoman" w:eastAsia="仿宋_GB2312" w:hAnsi="TimesNewRoman" w:cs="TimesNewRoman" w:hint="eastAsia"/>
          <w:kern w:val="0"/>
          <w:sz w:val="32"/>
          <w:szCs w:val="32"/>
        </w:rPr>
        <w:t>年预算</w:t>
      </w:r>
      <w:r w:rsidR="00352320">
        <w:rPr>
          <w:rFonts w:ascii="TimesNewRoman" w:eastAsia="仿宋_GB2312" w:hAnsi="TimesNewRoman" w:cs="TimesNewRoman" w:hint="eastAsia"/>
          <w:kern w:val="0"/>
          <w:sz w:val="32"/>
          <w:szCs w:val="32"/>
        </w:rPr>
        <w:t>36.07</w:t>
      </w:r>
      <w:r w:rsidR="00352320">
        <w:rPr>
          <w:rFonts w:ascii="TimesNewRoman" w:eastAsia="仿宋_GB2312" w:hAnsi="TimesNewRoman" w:cs="TimesNewRoman" w:hint="eastAsia"/>
          <w:kern w:val="0"/>
          <w:sz w:val="32"/>
          <w:szCs w:val="32"/>
        </w:rPr>
        <w:t>万元，比</w:t>
      </w:r>
      <w:r w:rsidR="00352320">
        <w:rPr>
          <w:rFonts w:ascii="TimesNewRoman" w:eastAsia="仿宋_GB2312" w:hAnsi="TimesNewRoman" w:cs="TimesNewRoman" w:hint="eastAsia"/>
          <w:kern w:val="0"/>
          <w:sz w:val="32"/>
          <w:szCs w:val="32"/>
        </w:rPr>
        <w:t>2023</w:t>
      </w:r>
      <w:r w:rsidR="00352320">
        <w:rPr>
          <w:rFonts w:ascii="TimesNewRoman" w:eastAsia="仿宋_GB2312" w:hAnsi="TimesNewRoman" w:cs="TimesNewRoman" w:hint="eastAsia"/>
          <w:kern w:val="0"/>
          <w:sz w:val="32"/>
          <w:szCs w:val="32"/>
        </w:rPr>
        <w:t>年预算减少</w:t>
      </w:r>
      <w:r w:rsidR="00352320">
        <w:rPr>
          <w:rFonts w:ascii="TimesNewRoman" w:eastAsia="仿宋_GB2312" w:hAnsi="TimesNewRoman" w:cs="TimesNewRoman" w:hint="eastAsia"/>
          <w:kern w:val="0"/>
          <w:sz w:val="32"/>
          <w:szCs w:val="32"/>
        </w:rPr>
        <w:t>2.87</w:t>
      </w:r>
      <w:r w:rsidR="00352320">
        <w:rPr>
          <w:rFonts w:ascii="TimesNewRoman" w:eastAsia="仿宋_GB2312" w:hAnsi="TimesNewRoman" w:cs="TimesNewRoman" w:hint="eastAsia"/>
          <w:kern w:val="0"/>
          <w:sz w:val="32"/>
          <w:szCs w:val="32"/>
        </w:rPr>
        <w:t>万元，</w:t>
      </w:r>
      <w:r w:rsidR="00C36FD3">
        <w:rPr>
          <w:rFonts w:ascii="TimesNewRoman" w:eastAsia="仿宋_GB2312" w:hAnsi="TimesNewRoman" w:cs="TimesNewRoman" w:hint="eastAsia"/>
          <w:kern w:val="0"/>
          <w:sz w:val="32"/>
          <w:szCs w:val="32"/>
        </w:rPr>
        <w:t>下降</w:t>
      </w:r>
      <w:r w:rsidR="00352320">
        <w:rPr>
          <w:rFonts w:ascii="TimesNewRoman" w:eastAsia="仿宋_GB2312" w:hAnsi="TimesNewRoman" w:cs="TimesNewRoman" w:hint="eastAsia"/>
          <w:kern w:val="0"/>
          <w:sz w:val="32"/>
          <w:szCs w:val="32"/>
        </w:rPr>
        <w:t>7.37%</w:t>
      </w:r>
      <w:r w:rsidR="00352320">
        <w:rPr>
          <w:rFonts w:ascii="TimesNewRoman" w:eastAsia="仿宋_GB2312" w:hAnsi="TimesNewRoman" w:cs="TimesNewRoman" w:hint="eastAsia"/>
          <w:kern w:val="0"/>
          <w:sz w:val="32"/>
          <w:szCs w:val="32"/>
        </w:rPr>
        <w:t>，</w:t>
      </w:r>
      <w:r w:rsidR="00B95265">
        <w:rPr>
          <w:rFonts w:ascii="TimesNewRoman" w:eastAsia="仿宋_GB2312" w:hAnsi="TimesNewRoman" w:cs="TimesNewRoman" w:hint="eastAsia"/>
          <w:kern w:val="0"/>
          <w:sz w:val="32"/>
          <w:szCs w:val="32"/>
        </w:rPr>
        <w:t>减少</w:t>
      </w:r>
      <w:r w:rsidR="00352320">
        <w:rPr>
          <w:rFonts w:ascii="TimesNewRoman" w:eastAsia="仿宋_GB2312" w:hAnsi="TimesNewRoman" w:cs="TimesNewRoman" w:hint="eastAsia"/>
          <w:kern w:val="0"/>
          <w:sz w:val="32"/>
          <w:szCs w:val="32"/>
        </w:rPr>
        <w:t>原因单位调出</w:t>
      </w:r>
      <w:r w:rsidR="00352320">
        <w:rPr>
          <w:rFonts w:ascii="TimesNewRoman" w:eastAsia="仿宋_GB2312" w:hAnsi="TimesNewRoman" w:cs="TimesNewRoman" w:hint="eastAsia"/>
          <w:kern w:val="0"/>
          <w:sz w:val="32"/>
          <w:szCs w:val="32"/>
        </w:rPr>
        <w:t>1</w:t>
      </w:r>
      <w:r w:rsidR="00352320">
        <w:rPr>
          <w:rFonts w:ascii="TimesNewRoman" w:eastAsia="仿宋_GB2312" w:hAnsi="TimesNewRoman" w:cs="TimesNewRoman" w:hint="eastAsia"/>
          <w:kern w:val="0"/>
          <w:sz w:val="32"/>
          <w:szCs w:val="32"/>
        </w:rPr>
        <w:t>人，退休</w:t>
      </w:r>
      <w:r w:rsidR="00352320">
        <w:rPr>
          <w:rFonts w:ascii="TimesNewRoman" w:eastAsia="仿宋_GB2312" w:hAnsi="TimesNewRoman" w:cs="TimesNewRoman" w:hint="eastAsia"/>
          <w:kern w:val="0"/>
          <w:sz w:val="32"/>
          <w:szCs w:val="32"/>
        </w:rPr>
        <w:t>1</w:t>
      </w:r>
      <w:r w:rsidR="00352320">
        <w:rPr>
          <w:rFonts w:ascii="TimesNewRoman" w:eastAsia="仿宋_GB2312" w:hAnsi="TimesNewRoman" w:cs="TimesNewRoman" w:hint="eastAsia"/>
          <w:kern w:val="0"/>
          <w:sz w:val="32"/>
          <w:szCs w:val="32"/>
        </w:rPr>
        <w:t>人</w:t>
      </w:r>
      <w:r w:rsidRPr="009A3CA3">
        <w:rPr>
          <w:rFonts w:ascii="TimesNewRoman" w:eastAsia="仿宋_GB2312" w:hAnsi="TimesNewRoman" w:cs="TimesNewRoman" w:hint="eastAsia"/>
          <w:kern w:val="0"/>
          <w:sz w:val="32"/>
          <w:szCs w:val="32"/>
        </w:rPr>
        <w:t>。</w:t>
      </w:r>
    </w:p>
    <w:p w:rsidR="00204348" w:rsidRDefault="00B95265" w:rsidP="00204348">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、社会保障和就业支出（类）行政事业单位养老支出（款）机关事业单位职业年金缴费支出（项）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18.03</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1.44</w:t>
      </w:r>
      <w:r>
        <w:rPr>
          <w:rFonts w:ascii="TimesNewRoman" w:eastAsia="仿宋_GB2312" w:hAnsi="TimesNewRoman" w:cs="TimesNewRoman" w:hint="eastAsia"/>
          <w:kern w:val="0"/>
          <w:sz w:val="32"/>
          <w:szCs w:val="32"/>
        </w:rPr>
        <w:t>万元，</w:t>
      </w:r>
      <w:r w:rsidR="00C36FD3">
        <w:rPr>
          <w:rFonts w:ascii="TimesNewRoman" w:eastAsia="仿宋_GB2312" w:hAnsi="TimesNewRoman" w:cs="TimesNewRoman" w:hint="eastAsia"/>
          <w:kern w:val="0"/>
          <w:sz w:val="32"/>
          <w:szCs w:val="32"/>
        </w:rPr>
        <w:t>下降</w:t>
      </w:r>
      <w:r>
        <w:rPr>
          <w:rFonts w:ascii="TimesNewRoman" w:eastAsia="仿宋_GB2312" w:hAnsi="TimesNewRoman" w:cs="TimesNewRoman" w:hint="eastAsia"/>
          <w:kern w:val="0"/>
          <w:sz w:val="32"/>
          <w:szCs w:val="32"/>
        </w:rPr>
        <w:t>7.37%</w:t>
      </w:r>
      <w:r>
        <w:rPr>
          <w:rFonts w:ascii="TimesNewRoman" w:eastAsia="仿宋_GB2312" w:hAnsi="TimesNewRoman" w:cs="TimesNewRoman" w:hint="eastAsia"/>
          <w:kern w:val="0"/>
          <w:sz w:val="32"/>
          <w:szCs w:val="32"/>
        </w:rPr>
        <w:t>，</w:t>
      </w:r>
      <w:r w:rsidR="00204348">
        <w:rPr>
          <w:rFonts w:ascii="TimesNewRoman" w:eastAsia="仿宋_GB2312" w:hAnsi="TimesNewRoman" w:cs="TimesNewRoman" w:hint="eastAsia"/>
          <w:kern w:val="0"/>
          <w:sz w:val="32"/>
          <w:szCs w:val="32"/>
        </w:rPr>
        <w:t>减少原因单位调出</w:t>
      </w:r>
      <w:r w:rsidR="00204348">
        <w:rPr>
          <w:rFonts w:ascii="TimesNewRoman" w:eastAsia="仿宋_GB2312" w:hAnsi="TimesNewRoman" w:cs="TimesNewRoman" w:hint="eastAsia"/>
          <w:kern w:val="0"/>
          <w:sz w:val="32"/>
          <w:szCs w:val="32"/>
        </w:rPr>
        <w:t>1</w:t>
      </w:r>
      <w:r w:rsidR="00204348">
        <w:rPr>
          <w:rFonts w:ascii="TimesNewRoman" w:eastAsia="仿宋_GB2312" w:hAnsi="TimesNewRoman" w:cs="TimesNewRoman" w:hint="eastAsia"/>
          <w:kern w:val="0"/>
          <w:sz w:val="32"/>
          <w:szCs w:val="32"/>
        </w:rPr>
        <w:t>人，退休</w:t>
      </w:r>
      <w:r w:rsidR="00204348">
        <w:rPr>
          <w:rFonts w:ascii="TimesNewRoman" w:eastAsia="仿宋_GB2312" w:hAnsi="TimesNewRoman" w:cs="TimesNewRoman" w:hint="eastAsia"/>
          <w:kern w:val="0"/>
          <w:sz w:val="32"/>
          <w:szCs w:val="32"/>
        </w:rPr>
        <w:t>1</w:t>
      </w:r>
      <w:r w:rsidR="00204348">
        <w:rPr>
          <w:rFonts w:ascii="TimesNewRoman" w:eastAsia="仿宋_GB2312" w:hAnsi="TimesNewRoman" w:cs="TimesNewRoman" w:hint="eastAsia"/>
          <w:kern w:val="0"/>
          <w:sz w:val="32"/>
          <w:szCs w:val="32"/>
        </w:rPr>
        <w:t>人</w:t>
      </w:r>
      <w:r w:rsidR="00204348" w:rsidRPr="009A3CA3">
        <w:rPr>
          <w:rFonts w:ascii="TimesNewRoman" w:eastAsia="仿宋_GB2312" w:hAnsi="TimesNewRoman" w:cs="TimesNewRoman" w:hint="eastAsia"/>
          <w:kern w:val="0"/>
          <w:sz w:val="32"/>
          <w:szCs w:val="32"/>
        </w:rPr>
        <w:t>。</w:t>
      </w:r>
    </w:p>
    <w:p w:rsidR="001F3522" w:rsidRDefault="00204348" w:rsidP="001F3522">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w:t>
      </w:r>
      <w:r w:rsidR="001F3522">
        <w:rPr>
          <w:rFonts w:ascii="TimesNewRoman" w:eastAsia="仿宋_GB2312" w:hAnsi="TimesNewRoman" w:cs="TimesNewRoman" w:hint="eastAsia"/>
          <w:kern w:val="0"/>
          <w:sz w:val="32"/>
          <w:szCs w:val="32"/>
        </w:rPr>
        <w:t>社会保障和就业支出（类）其他社会保障和就业支出（款）其他社会保障和就业支出（项）</w:t>
      </w:r>
      <w:r w:rsidR="001F3522">
        <w:rPr>
          <w:rFonts w:ascii="TimesNewRoman" w:eastAsia="仿宋_GB2312" w:hAnsi="TimesNewRoman" w:cs="TimesNewRoman" w:hint="eastAsia"/>
          <w:kern w:val="0"/>
          <w:sz w:val="32"/>
          <w:szCs w:val="32"/>
        </w:rPr>
        <w:t>2025</w:t>
      </w:r>
      <w:r w:rsidR="001F3522">
        <w:rPr>
          <w:rFonts w:ascii="TimesNewRoman" w:eastAsia="仿宋_GB2312" w:hAnsi="TimesNewRoman" w:cs="TimesNewRoman" w:hint="eastAsia"/>
          <w:kern w:val="0"/>
          <w:sz w:val="32"/>
          <w:szCs w:val="32"/>
        </w:rPr>
        <w:t>年预算</w:t>
      </w:r>
      <w:r w:rsidR="001F3522">
        <w:rPr>
          <w:rFonts w:ascii="TimesNewRoman" w:eastAsia="仿宋_GB2312" w:hAnsi="TimesNewRoman" w:cs="TimesNewRoman" w:hint="eastAsia"/>
          <w:kern w:val="0"/>
          <w:sz w:val="32"/>
          <w:szCs w:val="32"/>
        </w:rPr>
        <w:t>1.14</w:t>
      </w:r>
      <w:r w:rsidR="001F3522">
        <w:rPr>
          <w:rFonts w:ascii="TimesNewRoman" w:eastAsia="仿宋_GB2312" w:hAnsi="TimesNewRoman" w:cs="TimesNewRoman" w:hint="eastAsia"/>
          <w:kern w:val="0"/>
          <w:sz w:val="32"/>
          <w:szCs w:val="32"/>
        </w:rPr>
        <w:t>万元，比</w:t>
      </w:r>
      <w:r w:rsidR="001F3522">
        <w:rPr>
          <w:rFonts w:ascii="TimesNewRoman" w:eastAsia="仿宋_GB2312" w:hAnsi="TimesNewRoman" w:cs="TimesNewRoman" w:hint="eastAsia"/>
          <w:kern w:val="0"/>
          <w:sz w:val="32"/>
          <w:szCs w:val="32"/>
        </w:rPr>
        <w:t>2024</w:t>
      </w:r>
      <w:r w:rsidR="001F3522">
        <w:rPr>
          <w:rFonts w:ascii="TimesNewRoman" w:eastAsia="仿宋_GB2312" w:hAnsi="TimesNewRoman" w:cs="TimesNewRoman" w:hint="eastAsia"/>
          <w:kern w:val="0"/>
          <w:sz w:val="32"/>
          <w:szCs w:val="32"/>
        </w:rPr>
        <w:t>年预算减少万元，</w:t>
      </w:r>
      <w:r w:rsidR="00C36FD3">
        <w:rPr>
          <w:rFonts w:ascii="TimesNewRoman" w:eastAsia="仿宋_GB2312" w:hAnsi="TimesNewRoman" w:cs="TimesNewRoman" w:hint="eastAsia"/>
          <w:kern w:val="0"/>
          <w:sz w:val="32"/>
          <w:szCs w:val="32"/>
        </w:rPr>
        <w:t>下降</w:t>
      </w:r>
      <w:r w:rsidR="001F3522">
        <w:rPr>
          <w:rFonts w:ascii="TimesNewRoman" w:eastAsia="仿宋_GB2312" w:hAnsi="TimesNewRoman" w:cs="TimesNewRoman" w:hint="eastAsia"/>
          <w:kern w:val="0"/>
          <w:sz w:val="32"/>
          <w:szCs w:val="32"/>
        </w:rPr>
        <w:t>8.06%</w:t>
      </w:r>
      <w:r w:rsidR="001F3522">
        <w:rPr>
          <w:rFonts w:ascii="TimesNewRoman" w:eastAsia="仿宋_GB2312" w:hAnsi="TimesNewRoman" w:cs="TimesNewRoman" w:hint="eastAsia"/>
          <w:kern w:val="0"/>
          <w:sz w:val="32"/>
          <w:szCs w:val="32"/>
        </w:rPr>
        <w:t>，减少原因单位调出</w:t>
      </w:r>
      <w:r w:rsidR="001F3522">
        <w:rPr>
          <w:rFonts w:ascii="TimesNewRoman" w:eastAsia="仿宋_GB2312" w:hAnsi="TimesNewRoman" w:cs="TimesNewRoman" w:hint="eastAsia"/>
          <w:kern w:val="0"/>
          <w:sz w:val="32"/>
          <w:szCs w:val="32"/>
        </w:rPr>
        <w:t>1</w:t>
      </w:r>
      <w:r w:rsidR="001F3522">
        <w:rPr>
          <w:rFonts w:ascii="TimesNewRoman" w:eastAsia="仿宋_GB2312" w:hAnsi="TimesNewRoman" w:cs="TimesNewRoman" w:hint="eastAsia"/>
          <w:kern w:val="0"/>
          <w:sz w:val="32"/>
          <w:szCs w:val="32"/>
        </w:rPr>
        <w:t>人，退休</w:t>
      </w:r>
      <w:r w:rsidR="001F3522">
        <w:rPr>
          <w:rFonts w:ascii="TimesNewRoman" w:eastAsia="仿宋_GB2312" w:hAnsi="TimesNewRoman" w:cs="TimesNewRoman" w:hint="eastAsia"/>
          <w:kern w:val="0"/>
          <w:sz w:val="32"/>
          <w:szCs w:val="32"/>
        </w:rPr>
        <w:t>1</w:t>
      </w:r>
      <w:r w:rsidR="001F3522">
        <w:rPr>
          <w:rFonts w:ascii="TimesNewRoman" w:eastAsia="仿宋_GB2312" w:hAnsi="TimesNewRoman" w:cs="TimesNewRoman" w:hint="eastAsia"/>
          <w:kern w:val="0"/>
          <w:sz w:val="32"/>
          <w:szCs w:val="32"/>
        </w:rPr>
        <w:t>人</w:t>
      </w:r>
      <w:r w:rsidR="001F3522" w:rsidRPr="009A3CA3">
        <w:rPr>
          <w:rFonts w:ascii="TimesNewRoman" w:eastAsia="仿宋_GB2312" w:hAnsi="TimesNewRoman" w:cs="TimesNewRoman" w:hint="eastAsia"/>
          <w:kern w:val="0"/>
          <w:sz w:val="32"/>
          <w:szCs w:val="32"/>
        </w:rPr>
        <w:t>。</w:t>
      </w:r>
    </w:p>
    <w:p w:rsidR="00736D70" w:rsidRDefault="00736D70" w:rsidP="001F3522">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、卫生健康支出（类）行政事业单位医疗（款）事业单位医疗</w:t>
      </w:r>
      <w:r>
        <w:rPr>
          <w:rFonts w:ascii="TimesNewRoman" w:eastAsia="仿宋_GB2312" w:hAnsi="TimesNewRoman" w:cs="TimesNewRoman" w:hint="eastAsia"/>
          <w:kern w:val="0"/>
          <w:sz w:val="32"/>
          <w:szCs w:val="32"/>
        </w:rPr>
        <w:lastRenderedPageBreak/>
        <w:t>（项）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11.75</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3.1</w:t>
      </w:r>
      <w:r>
        <w:rPr>
          <w:rFonts w:ascii="TimesNewRoman" w:eastAsia="仿宋_GB2312" w:hAnsi="TimesNewRoman" w:cs="TimesNewRoman" w:hint="eastAsia"/>
          <w:kern w:val="0"/>
          <w:sz w:val="32"/>
          <w:szCs w:val="32"/>
        </w:rPr>
        <w:t>万元，</w:t>
      </w:r>
      <w:r w:rsidR="00531753">
        <w:rPr>
          <w:rFonts w:ascii="TimesNewRoman" w:eastAsia="仿宋_GB2312" w:hAnsi="TimesNewRoman" w:cs="TimesNewRoman" w:hint="eastAsia"/>
          <w:kern w:val="0"/>
          <w:sz w:val="32"/>
          <w:szCs w:val="32"/>
        </w:rPr>
        <w:t>减少</w:t>
      </w:r>
      <w:r w:rsidR="00531753">
        <w:rPr>
          <w:rFonts w:ascii="TimesNewRoman" w:eastAsia="仿宋_GB2312" w:hAnsi="TimesNewRoman" w:cs="TimesNewRoman" w:hint="eastAsia"/>
          <w:kern w:val="0"/>
          <w:sz w:val="32"/>
          <w:szCs w:val="32"/>
        </w:rPr>
        <w:t>20.88</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w:t>
      </w:r>
      <w:r w:rsidR="00531753">
        <w:rPr>
          <w:rFonts w:ascii="TimesNewRoman" w:eastAsia="仿宋_GB2312" w:hAnsi="TimesNewRoman" w:cs="TimesNewRoman" w:hint="eastAsia"/>
          <w:kern w:val="0"/>
          <w:sz w:val="32"/>
          <w:szCs w:val="32"/>
        </w:rPr>
        <w:t>减少原因单位调出</w:t>
      </w:r>
      <w:r w:rsidR="00531753">
        <w:rPr>
          <w:rFonts w:ascii="TimesNewRoman" w:eastAsia="仿宋_GB2312" w:hAnsi="TimesNewRoman" w:cs="TimesNewRoman" w:hint="eastAsia"/>
          <w:kern w:val="0"/>
          <w:sz w:val="32"/>
          <w:szCs w:val="32"/>
        </w:rPr>
        <w:t>1</w:t>
      </w:r>
      <w:r w:rsidR="00531753">
        <w:rPr>
          <w:rFonts w:ascii="TimesNewRoman" w:eastAsia="仿宋_GB2312" w:hAnsi="TimesNewRoman" w:cs="TimesNewRoman" w:hint="eastAsia"/>
          <w:kern w:val="0"/>
          <w:sz w:val="32"/>
          <w:szCs w:val="32"/>
        </w:rPr>
        <w:t>人，退休</w:t>
      </w:r>
      <w:r w:rsidR="00531753">
        <w:rPr>
          <w:rFonts w:ascii="TimesNewRoman" w:eastAsia="仿宋_GB2312" w:hAnsi="TimesNewRoman" w:cs="TimesNewRoman" w:hint="eastAsia"/>
          <w:kern w:val="0"/>
          <w:sz w:val="32"/>
          <w:szCs w:val="32"/>
        </w:rPr>
        <w:t>1</w:t>
      </w:r>
      <w:r w:rsidR="00531753">
        <w:rPr>
          <w:rFonts w:ascii="TimesNewRoman" w:eastAsia="仿宋_GB2312" w:hAnsi="TimesNewRoman" w:cs="TimesNewRoman" w:hint="eastAsia"/>
          <w:kern w:val="0"/>
          <w:sz w:val="32"/>
          <w:szCs w:val="32"/>
        </w:rPr>
        <w:t>人</w:t>
      </w:r>
      <w:r>
        <w:rPr>
          <w:rFonts w:ascii="TimesNewRoman" w:eastAsia="仿宋_GB2312" w:hAnsi="TimesNewRoman" w:cs="TimesNewRoman" w:hint="eastAsia"/>
          <w:kern w:val="0"/>
          <w:sz w:val="32"/>
          <w:szCs w:val="32"/>
        </w:rPr>
        <w:t>。</w:t>
      </w:r>
    </w:p>
    <w:p w:rsidR="00531753" w:rsidRDefault="00531753" w:rsidP="001F3522">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w:t>
      </w:r>
      <w:r w:rsidR="00601299">
        <w:rPr>
          <w:rFonts w:ascii="TimesNewRoman" w:eastAsia="仿宋_GB2312" w:hAnsi="TimesNewRoman" w:cs="TimesNewRoman" w:hint="eastAsia"/>
          <w:kern w:val="0"/>
          <w:sz w:val="32"/>
          <w:szCs w:val="32"/>
        </w:rPr>
        <w:t>卫生健康支出（类）行政事业单位医疗（款）公务员医疗补助（项）</w:t>
      </w:r>
      <w:r w:rsidR="00601299">
        <w:rPr>
          <w:rFonts w:ascii="TimesNewRoman" w:eastAsia="仿宋_GB2312" w:hAnsi="TimesNewRoman" w:cs="TimesNewRoman" w:hint="eastAsia"/>
          <w:kern w:val="0"/>
          <w:sz w:val="32"/>
          <w:szCs w:val="32"/>
        </w:rPr>
        <w:t>2025</w:t>
      </w:r>
      <w:r w:rsidR="00601299">
        <w:rPr>
          <w:rFonts w:ascii="TimesNewRoman" w:eastAsia="仿宋_GB2312" w:hAnsi="TimesNewRoman" w:cs="TimesNewRoman" w:hint="eastAsia"/>
          <w:kern w:val="0"/>
          <w:sz w:val="32"/>
          <w:szCs w:val="32"/>
        </w:rPr>
        <w:t>年预算</w:t>
      </w:r>
      <w:r w:rsidR="00601299">
        <w:rPr>
          <w:rFonts w:ascii="TimesNewRoman" w:eastAsia="仿宋_GB2312" w:hAnsi="TimesNewRoman" w:cs="TimesNewRoman" w:hint="eastAsia"/>
          <w:kern w:val="0"/>
          <w:sz w:val="32"/>
          <w:szCs w:val="32"/>
        </w:rPr>
        <w:t>4.89</w:t>
      </w:r>
      <w:r w:rsidR="00601299">
        <w:rPr>
          <w:rFonts w:ascii="TimesNewRoman" w:eastAsia="仿宋_GB2312" w:hAnsi="TimesNewRoman" w:cs="TimesNewRoman" w:hint="eastAsia"/>
          <w:kern w:val="0"/>
          <w:sz w:val="32"/>
          <w:szCs w:val="32"/>
        </w:rPr>
        <w:t>万元，比</w:t>
      </w:r>
      <w:r w:rsidR="00601299">
        <w:rPr>
          <w:rFonts w:ascii="TimesNewRoman" w:eastAsia="仿宋_GB2312" w:hAnsi="TimesNewRoman" w:cs="TimesNewRoman" w:hint="eastAsia"/>
          <w:kern w:val="0"/>
          <w:sz w:val="32"/>
          <w:szCs w:val="32"/>
        </w:rPr>
        <w:t>2024</w:t>
      </w:r>
      <w:r w:rsidR="00601299">
        <w:rPr>
          <w:rFonts w:ascii="TimesNewRoman" w:eastAsia="仿宋_GB2312" w:hAnsi="TimesNewRoman" w:cs="TimesNewRoman" w:hint="eastAsia"/>
          <w:kern w:val="0"/>
          <w:sz w:val="32"/>
          <w:szCs w:val="32"/>
        </w:rPr>
        <w:t>年预算减少</w:t>
      </w:r>
      <w:r w:rsidR="00601299">
        <w:rPr>
          <w:rFonts w:ascii="TimesNewRoman" w:eastAsia="仿宋_GB2312" w:hAnsi="TimesNewRoman" w:cs="TimesNewRoman" w:hint="eastAsia"/>
          <w:kern w:val="0"/>
          <w:sz w:val="32"/>
          <w:szCs w:val="32"/>
        </w:rPr>
        <w:t>0.41</w:t>
      </w:r>
      <w:r w:rsidR="00601299">
        <w:rPr>
          <w:rFonts w:ascii="TimesNewRoman" w:eastAsia="仿宋_GB2312" w:hAnsi="TimesNewRoman" w:cs="TimesNewRoman" w:hint="eastAsia"/>
          <w:kern w:val="0"/>
          <w:sz w:val="32"/>
          <w:szCs w:val="32"/>
        </w:rPr>
        <w:t>万元，</w:t>
      </w:r>
      <w:r w:rsidR="00C36FD3">
        <w:rPr>
          <w:rFonts w:ascii="TimesNewRoman" w:eastAsia="仿宋_GB2312" w:hAnsi="TimesNewRoman" w:cs="TimesNewRoman" w:hint="eastAsia"/>
          <w:kern w:val="0"/>
          <w:sz w:val="32"/>
          <w:szCs w:val="32"/>
        </w:rPr>
        <w:t>下降</w:t>
      </w:r>
      <w:r w:rsidR="00601299">
        <w:rPr>
          <w:rFonts w:ascii="TimesNewRoman" w:eastAsia="仿宋_GB2312" w:hAnsi="TimesNewRoman" w:cs="TimesNewRoman" w:hint="eastAsia"/>
          <w:kern w:val="0"/>
          <w:sz w:val="32"/>
          <w:szCs w:val="32"/>
        </w:rPr>
        <w:t>7.74%</w:t>
      </w:r>
      <w:r w:rsidR="00601299">
        <w:rPr>
          <w:rFonts w:ascii="TimesNewRoman" w:eastAsia="仿宋_GB2312" w:hAnsi="TimesNewRoman" w:cs="TimesNewRoman" w:hint="eastAsia"/>
          <w:kern w:val="0"/>
          <w:sz w:val="32"/>
          <w:szCs w:val="32"/>
        </w:rPr>
        <w:t>，减少原因单位调出</w:t>
      </w:r>
      <w:r w:rsidR="00601299">
        <w:rPr>
          <w:rFonts w:ascii="TimesNewRoman" w:eastAsia="仿宋_GB2312" w:hAnsi="TimesNewRoman" w:cs="TimesNewRoman" w:hint="eastAsia"/>
          <w:kern w:val="0"/>
          <w:sz w:val="32"/>
          <w:szCs w:val="32"/>
        </w:rPr>
        <w:t>1</w:t>
      </w:r>
      <w:r w:rsidR="00601299">
        <w:rPr>
          <w:rFonts w:ascii="TimesNewRoman" w:eastAsia="仿宋_GB2312" w:hAnsi="TimesNewRoman" w:cs="TimesNewRoman" w:hint="eastAsia"/>
          <w:kern w:val="0"/>
          <w:sz w:val="32"/>
          <w:szCs w:val="32"/>
        </w:rPr>
        <w:t>人，退休</w:t>
      </w:r>
      <w:r w:rsidR="00601299">
        <w:rPr>
          <w:rFonts w:ascii="TimesNewRoman" w:eastAsia="仿宋_GB2312" w:hAnsi="TimesNewRoman" w:cs="TimesNewRoman" w:hint="eastAsia"/>
          <w:kern w:val="0"/>
          <w:sz w:val="32"/>
          <w:szCs w:val="32"/>
        </w:rPr>
        <w:t>1</w:t>
      </w:r>
      <w:r w:rsidR="00601299">
        <w:rPr>
          <w:rFonts w:ascii="TimesNewRoman" w:eastAsia="仿宋_GB2312" w:hAnsi="TimesNewRoman" w:cs="TimesNewRoman" w:hint="eastAsia"/>
          <w:kern w:val="0"/>
          <w:sz w:val="32"/>
          <w:szCs w:val="32"/>
        </w:rPr>
        <w:t>人。</w:t>
      </w:r>
    </w:p>
    <w:p w:rsidR="00601299" w:rsidRDefault="00601299" w:rsidP="001F3522">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8</w:t>
      </w:r>
      <w:r>
        <w:rPr>
          <w:rFonts w:ascii="TimesNewRoman" w:eastAsia="仿宋_GB2312" w:hAnsi="TimesNewRoman" w:cs="TimesNewRoman" w:hint="eastAsia"/>
          <w:kern w:val="0"/>
          <w:sz w:val="32"/>
          <w:szCs w:val="32"/>
        </w:rPr>
        <w:t>、</w:t>
      </w:r>
      <w:r w:rsidR="005D6335">
        <w:rPr>
          <w:rFonts w:ascii="TimesNewRoman" w:eastAsia="仿宋_GB2312" w:hAnsi="TimesNewRoman" w:cs="TimesNewRoman" w:hint="eastAsia"/>
          <w:kern w:val="0"/>
          <w:sz w:val="32"/>
          <w:szCs w:val="32"/>
        </w:rPr>
        <w:t>卫生健康支出（类）行政事业单位医疗（款）其他行政事业单位医疗支出（项）</w:t>
      </w:r>
      <w:r w:rsidR="005D6335">
        <w:rPr>
          <w:rFonts w:ascii="TimesNewRoman" w:eastAsia="仿宋_GB2312" w:hAnsi="TimesNewRoman" w:cs="TimesNewRoman" w:hint="eastAsia"/>
          <w:kern w:val="0"/>
          <w:sz w:val="32"/>
          <w:szCs w:val="32"/>
        </w:rPr>
        <w:t>2025</w:t>
      </w:r>
      <w:r w:rsidR="005D6335">
        <w:rPr>
          <w:rFonts w:ascii="TimesNewRoman" w:eastAsia="仿宋_GB2312" w:hAnsi="TimesNewRoman" w:cs="TimesNewRoman" w:hint="eastAsia"/>
          <w:kern w:val="0"/>
          <w:sz w:val="32"/>
          <w:szCs w:val="32"/>
        </w:rPr>
        <w:t>年预算</w:t>
      </w:r>
      <w:r w:rsidR="005D6335">
        <w:rPr>
          <w:rFonts w:ascii="TimesNewRoman" w:eastAsia="仿宋_GB2312" w:hAnsi="TimesNewRoman" w:cs="TimesNewRoman" w:hint="eastAsia"/>
          <w:kern w:val="0"/>
          <w:sz w:val="32"/>
          <w:szCs w:val="32"/>
        </w:rPr>
        <w:t>2.75</w:t>
      </w:r>
      <w:r w:rsidR="005D6335">
        <w:rPr>
          <w:rFonts w:ascii="TimesNewRoman" w:eastAsia="仿宋_GB2312" w:hAnsi="TimesNewRoman" w:cs="TimesNewRoman" w:hint="eastAsia"/>
          <w:kern w:val="0"/>
          <w:sz w:val="32"/>
          <w:szCs w:val="32"/>
        </w:rPr>
        <w:t>万元，比</w:t>
      </w:r>
      <w:r w:rsidR="005D6335">
        <w:rPr>
          <w:rFonts w:ascii="TimesNewRoman" w:eastAsia="仿宋_GB2312" w:hAnsi="TimesNewRoman" w:cs="TimesNewRoman" w:hint="eastAsia"/>
          <w:kern w:val="0"/>
          <w:sz w:val="32"/>
          <w:szCs w:val="32"/>
        </w:rPr>
        <w:t>2024</w:t>
      </w:r>
      <w:r w:rsidR="005D6335">
        <w:rPr>
          <w:rFonts w:ascii="TimesNewRoman" w:eastAsia="仿宋_GB2312" w:hAnsi="TimesNewRoman" w:cs="TimesNewRoman" w:hint="eastAsia"/>
          <w:kern w:val="0"/>
          <w:sz w:val="32"/>
          <w:szCs w:val="32"/>
        </w:rPr>
        <w:t>年预算增加</w:t>
      </w:r>
      <w:r w:rsidR="005D6335">
        <w:rPr>
          <w:rFonts w:ascii="TimesNewRoman" w:eastAsia="仿宋_GB2312" w:hAnsi="TimesNewRoman" w:cs="TimesNewRoman" w:hint="eastAsia"/>
          <w:kern w:val="0"/>
          <w:sz w:val="32"/>
          <w:szCs w:val="32"/>
        </w:rPr>
        <w:t>0.4</w:t>
      </w:r>
      <w:r w:rsidR="005D6335">
        <w:rPr>
          <w:rFonts w:ascii="TimesNewRoman" w:eastAsia="仿宋_GB2312" w:hAnsi="TimesNewRoman" w:cs="TimesNewRoman" w:hint="eastAsia"/>
          <w:kern w:val="0"/>
          <w:sz w:val="32"/>
          <w:szCs w:val="32"/>
        </w:rPr>
        <w:t>万元，增长了</w:t>
      </w:r>
      <w:r w:rsidR="005D6335">
        <w:rPr>
          <w:rFonts w:ascii="TimesNewRoman" w:eastAsia="仿宋_GB2312" w:hAnsi="TimesNewRoman" w:cs="TimesNewRoman" w:hint="eastAsia"/>
          <w:kern w:val="0"/>
          <w:sz w:val="32"/>
          <w:szCs w:val="32"/>
        </w:rPr>
        <w:t>17.02%</w:t>
      </w:r>
      <w:r w:rsidR="005D6335">
        <w:rPr>
          <w:rFonts w:ascii="TimesNewRoman" w:eastAsia="仿宋_GB2312" w:hAnsi="TimesNewRoman" w:cs="TimesNewRoman" w:hint="eastAsia"/>
          <w:kern w:val="0"/>
          <w:sz w:val="32"/>
          <w:szCs w:val="32"/>
        </w:rPr>
        <w:t>，增长原因</w:t>
      </w:r>
      <w:r w:rsidR="000820AD">
        <w:rPr>
          <w:rFonts w:ascii="TimesNewRoman" w:eastAsia="仿宋_GB2312" w:hAnsi="TimesNewRoman" w:cs="TimesNewRoman" w:hint="eastAsia"/>
          <w:kern w:val="0"/>
          <w:sz w:val="32"/>
          <w:szCs w:val="32"/>
        </w:rPr>
        <w:t>是新增</w:t>
      </w:r>
      <w:r w:rsidR="0048655A">
        <w:rPr>
          <w:rFonts w:ascii="TimesNewRoman" w:eastAsia="仿宋_GB2312" w:hAnsi="TimesNewRoman" w:cs="TimesNewRoman" w:hint="eastAsia"/>
          <w:kern w:val="0"/>
          <w:sz w:val="32"/>
          <w:szCs w:val="32"/>
        </w:rPr>
        <w:t>退休人员</w:t>
      </w:r>
      <w:r w:rsidR="005D6335">
        <w:rPr>
          <w:rFonts w:ascii="TimesNewRoman" w:eastAsia="仿宋_GB2312" w:hAnsi="TimesNewRoman" w:cs="TimesNewRoman" w:hint="eastAsia"/>
          <w:kern w:val="0"/>
          <w:sz w:val="32"/>
          <w:szCs w:val="32"/>
        </w:rPr>
        <w:t>增加的医疗</w:t>
      </w:r>
      <w:r w:rsidR="0048655A">
        <w:rPr>
          <w:rFonts w:ascii="TimesNewRoman" w:eastAsia="仿宋_GB2312" w:hAnsi="TimesNewRoman" w:cs="TimesNewRoman" w:hint="eastAsia"/>
          <w:kern w:val="0"/>
          <w:sz w:val="32"/>
          <w:szCs w:val="32"/>
        </w:rPr>
        <w:t>补助</w:t>
      </w:r>
      <w:r w:rsidR="005D6335">
        <w:rPr>
          <w:rFonts w:ascii="TimesNewRoman" w:eastAsia="仿宋_GB2312" w:hAnsi="TimesNewRoman" w:cs="TimesNewRoman" w:hint="eastAsia"/>
          <w:kern w:val="0"/>
          <w:sz w:val="32"/>
          <w:szCs w:val="32"/>
        </w:rPr>
        <w:t>费。</w:t>
      </w:r>
    </w:p>
    <w:p w:rsidR="00B00F6B" w:rsidRDefault="00B00F6B" w:rsidP="00B00F6B">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9</w:t>
      </w:r>
      <w:r>
        <w:rPr>
          <w:rFonts w:ascii="TimesNewRoman" w:eastAsia="仿宋_GB2312" w:hAnsi="TimesNewRoman" w:cs="TimesNewRoman" w:hint="eastAsia"/>
          <w:kern w:val="0"/>
          <w:sz w:val="32"/>
          <w:szCs w:val="32"/>
        </w:rPr>
        <w:t>、住房保障支出（类）住房改革支出（款）住房公积金（项）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31.08</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8.42</w:t>
      </w:r>
      <w:r>
        <w:rPr>
          <w:rFonts w:ascii="TimesNewRoman" w:eastAsia="仿宋_GB2312" w:hAnsi="TimesNewRoman" w:cs="TimesNewRoman" w:hint="eastAsia"/>
          <w:kern w:val="0"/>
          <w:sz w:val="32"/>
          <w:szCs w:val="32"/>
        </w:rPr>
        <w:t>万元，增长了</w:t>
      </w:r>
      <w:r>
        <w:rPr>
          <w:rFonts w:ascii="TimesNewRoman" w:eastAsia="仿宋_GB2312" w:hAnsi="TimesNewRoman" w:cs="TimesNewRoman" w:hint="eastAsia"/>
          <w:kern w:val="0"/>
          <w:sz w:val="32"/>
          <w:szCs w:val="32"/>
        </w:rPr>
        <w:t>21.31%</w:t>
      </w:r>
      <w:r>
        <w:rPr>
          <w:rFonts w:ascii="TimesNewRoman" w:eastAsia="仿宋_GB2312" w:hAnsi="TimesNewRoman" w:cs="TimesNewRoman" w:hint="eastAsia"/>
          <w:kern w:val="0"/>
          <w:sz w:val="32"/>
          <w:szCs w:val="32"/>
        </w:rPr>
        <w:t>，原因主要是单位调出</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人，退休</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人。</w:t>
      </w:r>
    </w:p>
    <w:p w:rsidR="00DA70E3" w:rsidRDefault="00B00F6B"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10</w:t>
      </w:r>
      <w:r>
        <w:rPr>
          <w:rFonts w:ascii="TimesNewRoman" w:eastAsia="仿宋_GB2312" w:hAnsi="TimesNewRoman" w:cs="TimesNewRoman" w:hint="eastAsia"/>
          <w:kern w:val="0"/>
          <w:sz w:val="32"/>
          <w:szCs w:val="32"/>
        </w:rPr>
        <w:t>、住房保障支出（类）住房改革支出（款）购房补贴（项）</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12.95</w:t>
      </w:r>
      <w:r>
        <w:rPr>
          <w:rFonts w:ascii="TimesNewRoman" w:eastAsia="仿宋_GB2312" w:hAnsi="TimesNewRoman" w:cs="TimesNewRoman" w:hint="eastAsia"/>
          <w:kern w:val="0"/>
          <w:sz w:val="32"/>
          <w:szCs w:val="32"/>
        </w:rPr>
        <w:t>万元，比</w:t>
      </w:r>
      <w:r>
        <w:rPr>
          <w:rFonts w:ascii="TimesNewRoman" w:eastAsia="仿宋_GB2312" w:hAnsi="TimesNewRoman" w:cs="TimesNewRoman" w:hint="eastAsia"/>
          <w:kern w:val="0"/>
          <w:sz w:val="32"/>
          <w:szCs w:val="32"/>
        </w:rPr>
        <w:t>2024</w:t>
      </w:r>
      <w:r>
        <w:rPr>
          <w:rFonts w:ascii="TimesNewRoman" w:eastAsia="仿宋_GB2312" w:hAnsi="TimesNewRoman" w:cs="TimesNewRoman" w:hint="eastAsia"/>
          <w:kern w:val="0"/>
          <w:sz w:val="32"/>
          <w:szCs w:val="32"/>
        </w:rPr>
        <w:t>年预算减少</w:t>
      </w:r>
      <w:r>
        <w:rPr>
          <w:rFonts w:ascii="TimesNewRoman" w:eastAsia="仿宋_GB2312" w:hAnsi="TimesNewRoman" w:cs="TimesNewRoman" w:hint="eastAsia"/>
          <w:kern w:val="0"/>
          <w:sz w:val="32"/>
          <w:szCs w:val="32"/>
        </w:rPr>
        <w:t>3.51</w:t>
      </w:r>
      <w:r>
        <w:rPr>
          <w:rFonts w:ascii="TimesNewRoman" w:eastAsia="仿宋_GB2312" w:hAnsi="TimesNewRoman" w:cs="TimesNewRoman" w:hint="eastAsia"/>
          <w:kern w:val="0"/>
          <w:sz w:val="32"/>
          <w:szCs w:val="32"/>
        </w:rPr>
        <w:t>万元，</w:t>
      </w:r>
      <w:r w:rsidR="00C36FD3">
        <w:rPr>
          <w:rFonts w:ascii="TimesNewRoman" w:eastAsia="仿宋_GB2312" w:hAnsi="TimesNewRoman" w:cs="TimesNewRoman" w:hint="eastAsia"/>
          <w:kern w:val="0"/>
          <w:sz w:val="32"/>
          <w:szCs w:val="32"/>
        </w:rPr>
        <w:t>下降</w:t>
      </w:r>
      <w:r>
        <w:rPr>
          <w:rFonts w:ascii="TimesNewRoman" w:eastAsia="仿宋_GB2312" w:hAnsi="TimesNewRoman" w:cs="TimesNewRoman" w:hint="eastAsia"/>
          <w:kern w:val="0"/>
          <w:sz w:val="32"/>
          <w:szCs w:val="32"/>
        </w:rPr>
        <w:t>了</w:t>
      </w:r>
      <w:r>
        <w:rPr>
          <w:rFonts w:ascii="TimesNewRoman" w:eastAsia="仿宋_GB2312" w:hAnsi="TimesNewRoman" w:cs="TimesNewRoman" w:hint="eastAsia"/>
          <w:kern w:val="0"/>
          <w:sz w:val="32"/>
          <w:szCs w:val="32"/>
        </w:rPr>
        <w:t>21.32%</w:t>
      </w:r>
      <w:r>
        <w:rPr>
          <w:rFonts w:ascii="TimesNewRoman" w:eastAsia="仿宋_GB2312" w:hAnsi="TimesNewRoman" w:cs="TimesNewRoman" w:hint="eastAsia"/>
          <w:kern w:val="0"/>
          <w:sz w:val="32"/>
          <w:szCs w:val="32"/>
        </w:rPr>
        <w:t>，</w:t>
      </w:r>
      <w:r w:rsidR="00DA70E3">
        <w:rPr>
          <w:rFonts w:ascii="TimesNewRoman" w:eastAsia="仿宋_GB2312" w:hAnsi="TimesNewRoman" w:cs="TimesNewRoman" w:hint="eastAsia"/>
          <w:kern w:val="0"/>
          <w:sz w:val="32"/>
          <w:szCs w:val="32"/>
        </w:rPr>
        <w:t>减少原因主要是单位调出</w:t>
      </w:r>
      <w:r w:rsidR="00DA70E3">
        <w:rPr>
          <w:rFonts w:ascii="TimesNewRoman" w:eastAsia="仿宋_GB2312" w:hAnsi="TimesNewRoman" w:cs="TimesNewRoman" w:hint="eastAsia"/>
          <w:kern w:val="0"/>
          <w:sz w:val="32"/>
          <w:szCs w:val="32"/>
        </w:rPr>
        <w:t>1</w:t>
      </w:r>
      <w:r w:rsidR="00DA70E3">
        <w:rPr>
          <w:rFonts w:ascii="TimesNewRoman" w:eastAsia="仿宋_GB2312" w:hAnsi="TimesNewRoman" w:cs="TimesNewRoman" w:hint="eastAsia"/>
          <w:kern w:val="0"/>
          <w:sz w:val="32"/>
          <w:szCs w:val="32"/>
        </w:rPr>
        <w:t>人，退休</w:t>
      </w:r>
      <w:r w:rsidR="00DA70E3">
        <w:rPr>
          <w:rFonts w:ascii="TimesNewRoman" w:eastAsia="仿宋_GB2312" w:hAnsi="TimesNewRoman" w:cs="TimesNewRoman" w:hint="eastAsia"/>
          <w:kern w:val="0"/>
          <w:sz w:val="32"/>
          <w:szCs w:val="32"/>
        </w:rPr>
        <w:t>1</w:t>
      </w:r>
      <w:r w:rsidR="00DA70E3">
        <w:rPr>
          <w:rFonts w:ascii="TimesNewRoman" w:eastAsia="仿宋_GB2312" w:hAnsi="TimesNewRoman" w:cs="TimesNewRoman" w:hint="eastAsia"/>
          <w:kern w:val="0"/>
          <w:sz w:val="32"/>
          <w:szCs w:val="32"/>
        </w:rPr>
        <w:t>人。</w:t>
      </w:r>
    </w:p>
    <w:p w:rsidR="00E907C4" w:rsidRPr="009A3CA3" w:rsidRDefault="00DA70E3" w:rsidP="009A3CA3">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11</w:t>
      </w:r>
      <w:r w:rsidR="00E907C4" w:rsidRPr="009A3CA3">
        <w:rPr>
          <w:rFonts w:ascii="TimesNewRoman" w:eastAsia="仿宋_GB2312" w:hAnsi="TimesNewRoman" w:cs="TimesNewRoman" w:hint="eastAsia"/>
          <w:kern w:val="0"/>
          <w:sz w:val="32"/>
          <w:szCs w:val="32"/>
        </w:rPr>
        <w:t>、住房保障支出（类）住房改革支出（款）</w:t>
      </w:r>
      <w:r>
        <w:rPr>
          <w:rFonts w:ascii="TimesNewRoman" w:eastAsia="仿宋_GB2312" w:hAnsi="TimesNewRoman" w:cs="TimesNewRoman" w:hint="eastAsia"/>
          <w:kern w:val="0"/>
          <w:sz w:val="32"/>
          <w:szCs w:val="32"/>
        </w:rPr>
        <w:t>提租补贴</w:t>
      </w:r>
      <w:r w:rsidR="00E907C4" w:rsidRPr="009A3CA3">
        <w:rPr>
          <w:rFonts w:ascii="TimesNewRoman" w:eastAsia="仿宋_GB2312" w:hAnsi="TimesNewRoman" w:cs="TimesNewRoman" w:hint="eastAsia"/>
          <w:kern w:val="0"/>
          <w:sz w:val="32"/>
          <w:szCs w:val="32"/>
        </w:rPr>
        <w:t>（项）</w:t>
      </w:r>
      <w:r w:rsidR="00F45ECB">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年预算</w:t>
      </w:r>
      <w:r>
        <w:rPr>
          <w:rFonts w:ascii="TimesNewRoman" w:eastAsia="仿宋_GB2312" w:hAnsi="TimesNewRoman" w:cs="TimesNewRoman" w:hint="eastAsia"/>
          <w:kern w:val="0"/>
          <w:sz w:val="32"/>
          <w:szCs w:val="32"/>
        </w:rPr>
        <w:t>7.77</w:t>
      </w:r>
      <w:r w:rsidR="00E907C4" w:rsidRPr="009A3CA3">
        <w:rPr>
          <w:rFonts w:ascii="TimesNewRoman" w:eastAsia="仿宋_GB2312" w:hAnsi="TimesNewRoman" w:cs="TimesNewRoman" w:hint="eastAsia"/>
          <w:kern w:val="0"/>
          <w:sz w:val="32"/>
          <w:szCs w:val="32"/>
        </w:rPr>
        <w:t>万元，比</w:t>
      </w:r>
      <w:r w:rsidR="00F45ECB">
        <w:rPr>
          <w:rFonts w:ascii="TimesNewRoman" w:eastAsia="仿宋_GB2312" w:hAnsi="TimesNewRoman" w:cs="TimesNewRoman" w:hint="eastAsia"/>
          <w:kern w:val="0"/>
          <w:sz w:val="32"/>
          <w:szCs w:val="32"/>
        </w:rPr>
        <w:t>2024</w:t>
      </w:r>
      <w:r w:rsidR="00E907C4" w:rsidRPr="009A3CA3">
        <w:rPr>
          <w:rFonts w:ascii="TimesNewRoman" w:eastAsia="仿宋_GB2312" w:hAnsi="TimesNewRoman" w:cs="TimesNewRoman" w:hint="eastAsia"/>
          <w:kern w:val="0"/>
          <w:sz w:val="32"/>
          <w:szCs w:val="32"/>
        </w:rPr>
        <w:t>年预算增加</w:t>
      </w:r>
      <w:r>
        <w:rPr>
          <w:rFonts w:ascii="TimesNewRoman" w:eastAsia="仿宋_GB2312" w:hAnsi="TimesNewRoman" w:cs="TimesNewRoman" w:hint="eastAsia"/>
          <w:kern w:val="0"/>
          <w:sz w:val="32"/>
          <w:szCs w:val="32"/>
        </w:rPr>
        <w:t>7.77</w:t>
      </w:r>
      <w:r w:rsidR="00E907C4" w:rsidRPr="009A3CA3">
        <w:rPr>
          <w:rFonts w:ascii="TimesNewRoman" w:eastAsia="仿宋_GB2312" w:hAnsi="TimesNewRoman" w:cs="TimesNewRoman" w:hint="eastAsia"/>
          <w:kern w:val="0"/>
          <w:sz w:val="32"/>
          <w:szCs w:val="32"/>
        </w:rPr>
        <w:t>万元，原因主要是</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年调整了提租补贴类款项</w:t>
      </w:r>
      <w:r w:rsidR="00E907C4" w:rsidRPr="009A3CA3">
        <w:rPr>
          <w:rFonts w:ascii="TimesNewRoman" w:eastAsia="仿宋_GB2312" w:hAnsi="TimesNewRoman" w:cs="TimesNewRoman" w:hint="eastAsia"/>
          <w:kern w:val="0"/>
          <w:sz w:val="32"/>
          <w:szCs w:val="32"/>
        </w:rPr>
        <w:t>。</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六、关于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年一般公共预算基本支出表的说明</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BF2493">
        <w:rPr>
          <w:rFonts w:ascii="TimesNewRoman" w:eastAsia="仿宋_GB2312" w:hAnsi="TimesNewRoman" w:cs="TimesNewRoman" w:hint="eastAsia"/>
          <w:kern w:val="0"/>
          <w:sz w:val="32"/>
          <w:szCs w:val="32"/>
        </w:rPr>
        <w:t>图书馆</w:t>
      </w:r>
      <w:r w:rsidR="00F45ECB">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年一般公共预算基本支出</w:t>
      </w:r>
      <w:r w:rsidR="00BF2493">
        <w:rPr>
          <w:rFonts w:ascii="TimesNewRoman" w:eastAsia="仿宋_GB2312" w:hAnsi="TimesNewRoman" w:cs="TimesNewRoman" w:hint="eastAsia"/>
          <w:kern w:val="0"/>
          <w:sz w:val="32"/>
          <w:szCs w:val="32"/>
        </w:rPr>
        <w:t>427.53</w:t>
      </w:r>
      <w:r w:rsidRPr="009A3CA3">
        <w:rPr>
          <w:rFonts w:ascii="TimesNewRoman" w:eastAsia="仿宋_GB2312" w:hAnsi="TimesNewRoman" w:cs="TimesNewRoman" w:hint="eastAsia"/>
          <w:kern w:val="0"/>
          <w:sz w:val="32"/>
          <w:szCs w:val="32"/>
        </w:rPr>
        <w:t>万元，其中，人员经费</w:t>
      </w:r>
      <w:r w:rsidR="006909E0">
        <w:rPr>
          <w:rFonts w:ascii="TimesNewRoman" w:eastAsia="仿宋_GB2312" w:hAnsi="TimesNewRoman" w:cs="TimesNewRoman" w:hint="eastAsia"/>
          <w:kern w:val="0"/>
          <w:sz w:val="32"/>
          <w:szCs w:val="32"/>
        </w:rPr>
        <w:t>402.33</w:t>
      </w:r>
      <w:r w:rsidRPr="009A3CA3">
        <w:rPr>
          <w:rFonts w:ascii="TimesNewRoman" w:eastAsia="仿宋_GB2312" w:hAnsi="TimesNewRoman" w:cs="TimesNewRoman" w:hint="eastAsia"/>
          <w:kern w:val="0"/>
          <w:sz w:val="32"/>
          <w:szCs w:val="32"/>
        </w:rPr>
        <w:t>万元，公用经费</w:t>
      </w:r>
      <w:r w:rsidR="006909E0">
        <w:rPr>
          <w:rFonts w:ascii="TimesNewRoman" w:eastAsia="仿宋_GB2312" w:hAnsi="TimesNewRoman" w:cs="TimesNewRoman" w:hint="eastAsia"/>
          <w:kern w:val="0"/>
          <w:sz w:val="32"/>
          <w:szCs w:val="32"/>
        </w:rPr>
        <w:t>25.2</w:t>
      </w:r>
      <w:r w:rsidRPr="009A3CA3">
        <w:rPr>
          <w:rFonts w:ascii="TimesNewRoman" w:eastAsia="仿宋_GB2312" w:hAnsi="TimesNewRoman" w:cs="TimesNewRoman" w:hint="eastAsia"/>
          <w:kern w:val="0"/>
          <w:sz w:val="32"/>
          <w:szCs w:val="32"/>
        </w:rPr>
        <w:t>万元。</w:t>
      </w:r>
    </w:p>
    <w:p w:rsidR="00BD26E4" w:rsidRDefault="00E907C4" w:rsidP="00BD26E4">
      <w:pPr>
        <w:ind w:firstLineChars="200" w:firstLine="643"/>
        <w:rPr>
          <w:rFonts w:ascii="TimesNewRoman" w:eastAsia="仿宋_GB2312" w:hAnsi="TimesNewRoman" w:cs="TimesNewRoman"/>
          <w:kern w:val="0"/>
          <w:sz w:val="32"/>
          <w:szCs w:val="32"/>
        </w:rPr>
      </w:pPr>
      <w:r w:rsidRPr="009A3CA3">
        <w:rPr>
          <w:rFonts w:ascii="TimesNewRoman" w:eastAsia="仿宋_GB2312" w:hAnsi="TimesNewRoman" w:cs="TimesNewRoman" w:hint="eastAsia"/>
          <w:b/>
          <w:kern w:val="0"/>
          <w:sz w:val="32"/>
          <w:szCs w:val="32"/>
        </w:rPr>
        <w:t>（一）人员经费</w:t>
      </w:r>
      <w:r w:rsidR="006909E0">
        <w:rPr>
          <w:rFonts w:ascii="TimesNewRoman" w:eastAsia="仿宋_GB2312" w:hAnsi="TimesNewRoman" w:cs="TimesNewRoman" w:hint="eastAsia"/>
          <w:b/>
          <w:kern w:val="0"/>
          <w:sz w:val="32"/>
          <w:szCs w:val="32"/>
        </w:rPr>
        <w:t>402.33</w:t>
      </w:r>
      <w:r w:rsidRPr="009A3CA3">
        <w:rPr>
          <w:rFonts w:ascii="TimesNewRoman" w:eastAsia="仿宋_GB2312" w:hAnsi="TimesNewRoman" w:cs="TimesNewRoman" w:hint="eastAsia"/>
          <w:b/>
          <w:kern w:val="0"/>
          <w:sz w:val="32"/>
          <w:szCs w:val="32"/>
        </w:rPr>
        <w:t>万元，</w:t>
      </w:r>
      <w:r w:rsidRPr="009A3CA3">
        <w:rPr>
          <w:rFonts w:ascii="TimesNewRoman" w:eastAsia="仿宋_GB2312" w:hAnsi="TimesNewRoman" w:cs="TimesNewRoman" w:hint="eastAsia"/>
          <w:kern w:val="0"/>
          <w:sz w:val="32"/>
          <w:szCs w:val="32"/>
        </w:rPr>
        <w:t>主要包括</w:t>
      </w:r>
      <w:r w:rsidRPr="009A3CA3">
        <w:rPr>
          <w:rFonts w:ascii="TimesNewRoman" w:eastAsia="仿宋_GB2312" w:hAnsi="TimesNewRoman" w:cs="TimesNewRoman" w:hint="eastAsia"/>
          <w:kern w:val="0"/>
          <w:sz w:val="32"/>
          <w:szCs w:val="32"/>
        </w:rPr>
        <w:t>:</w:t>
      </w:r>
      <w:r w:rsidR="00BD26E4" w:rsidRPr="00BD26E4">
        <w:rPr>
          <w:rFonts w:ascii="TimesNewRoman" w:eastAsia="仿宋_GB2312" w:hAnsi="TimesNewRoman" w:cs="TimesNewRoman" w:hint="eastAsia"/>
          <w:kern w:val="0"/>
          <w:sz w:val="32"/>
          <w:szCs w:val="32"/>
        </w:rPr>
        <w:t xml:space="preserve"> </w:t>
      </w:r>
      <w:r w:rsidR="00BD26E4">
        <w:rPr>
          <w:rFonts w:ascii="TimesNewRoman" w:eastAsia="仿宋_GB2312" w:hAnsi="TimesNewRoman" w:cs="TimesNewRoman" w:hint="eastAsia"/>
          <w:kern w:val="0"/>
          <w:sz w:val="32"/>
          <w:szCs w:val="32"/>
        </w:rPr>
        <w:t>基本工资、津贴补贴、奖金、绩效工资、机关事业单位基本养老保险费、职业年金缴费、职</w:t>
      </w:r>
      <w:r w:rsidR="00BD26E4">
        <w:rPr>
          <w:rFonts w:ascii="TimesNewRoman" w:eastAsia="仿宋_GB2312" w:hAnsi="TimesNewRoman" w:cs="TimesNewRoman" w:hint="eastAsia"/>
          <w:kern w:val="0"/>
          <w:sz w:val="32"/>
          <w:szCs w:val="32"/>
        </w:rPr>
        <w:lastRenderedPageBreak/>
        <w:t>工基本医疗保险缴费、公务员医疗补助缴费、其他社会保障缴费、工会经费、福利费、住房公积金、医疗费、退休费、医疗费补助、对其他个人和家庭的补助支出。</w:t>
      </w:r>
    </w:p>
    <w:p w:rsidR="00BD26E4" w:rsidRDefault="00E907C4" w:rsidP="00BD26E4">
      <w:pPr>
        <w:ind w:firstLineChars="200" w:firstLine="643"/>
        <w:rPr>
          <w:rFonts w:ascii="TimesNewRoman" w:eastAsia="仿宋_GB2312" w:hAnsi="TimesNewRoman" w:cs="TimesNewRoman"/>
          <w:kern w:val="0"/>
          <w:sz w:val="32"/>
          <w:szCs w:val="32"/>
        </w:rPr>
      </w:pPr>
      <w:r w:rsidRPr="009A3CA3">
        <w:rPr>
          <w:rFonts w:ascii="TimesNewRoman" w:eastAsia="仿宋_GB2312" w:hAnsi="TimesNewRoman" w:cs="TimesNewRoman" w:hint="eastAsia"/>
          <w:b/>
          <w:kern w:val="0"/>
          <w:sz w:val="32"/>
          <w:szCs w:val="32"/>
        </w:rPr>
        <w:t>（二）公用经费</w:t>
      </w:r>
      <w:r w:rsidR="00BD26E4">
        <w:rPr>
          <w:rFonts w:ascii="TimesNewRoman" w:eastAsia="仿宋_GB2312" w:hAnsi="TimesNewRoman" w:cs="TimesNewRoman" w:hint="eastAsia"/>
          <w:b/>
          <w:kern w:val="0"/>
          <w:sz w:val="32"/>
          <w:szCs w:val="32"/>
        </w:rPr>
        <w:t>25.2</w:t>
      </w:r>
      <w:r w:rsidRPr="009A3CA3">
        <w:rPr>
          <w:rFonts w:ascii="TimesNewRoman" w:eastAsia="仿宋_GB2312" w:hAnsi="TimesNewRoman" w:cs="TimesNewRoman" w:hint="eastAsia"/>
          <w:b/>
          <w:kern w:val="0"/>
          <w:sz w:val="32"/>
          <w:szCs w:val="32"/>
        </w:rPr>
        <w:t>万元，</w:t>
      </w:r>
      <w:r w:rsidRPr="009A3CA3">
        <w:rPr>
          <w:rFonts w:ascii="TimesNewRoman" w:eastAsia="仿宋_GB2312" w:hAnsi="TimesNewRoman" w:cs="TimesNewRoman" w:hint="eastAsia"/>
          <w:kern w:val="0"/>
          <w:sz w:val="32"/>
          <w:szCs w:val="32"/>
        </w:rPr>
        <w:t>主要包括：</w:t>
      </w:r>
      <w:r w:rsidR="00BD26E4">
        <w:rPr>
          <w:rFonts w:ascii="TimesNewRoman" w:eastAsia="仿宋_GB2312" w:hAnsi="TimesNewRoman" w:cs="TimesNewRoman" w:hint="eastAsia"/>
          <w:kern w:val="0"/>
          <w:sz w:val="32"/>
          <w:szCs w:val="32"/>
        </w:rPr>
        <w:t>公务接待费、其他商品服务支出。</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七、关于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年政府性基金预算支出表的说明</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BD26E4">
        <w:rPr>
          <w:rFonts w:ascii="TimesNewRoman" w:eastAsia="仿宋_GB2312" w:hAnsi="TimesNewRoman" w:cs="TimesNewRoman" w:hint="eastAsia"/>
          <w:kern w:val="0"/>
          <w:sz w:val="32"/>
          <w:szCs w:val="32"/>
        </w:rPr>
        <w:t>图书馆</w:t>
      </w:r>
      <w:r w:rsidR="00F45ECB">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年没有政府性基金预算拨款收入，也没有使用政府性基金预算拨款安排的支出。</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八、关于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年国有资本经营预算支出表的说明</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BD26E4">
        <w:rPr>
          <w:rFonts w:ascii="TimesNewRoman" w:eastAsia="仿宋_GB2312" w:hAnsi="TimesNewRoman" w:cs="TimesNewRoman" w:hint="eastAsia"/>
          <w:kern w:val="0"/>
          <w:sz w:val="32"/>
          <w:szCs w:val="32"/>
        </w:rPr>
        <w:t>图书馆</w:t>
      </w:r>
      <w:r w:rsidR="00F45ECB">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年没有国有资本经营预算拨款收入，也没有使用国有资本经营预算拨款安排的支出。</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九、关于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年项目支出表的说明</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906851">
        <w:rPr>
          <w:rFonts w:ascii="TimesNewRoman" w:eastAsia="仿宋_GB2312" w:hAnsi="TimesNewRoman" w:cs="TimesNewRoman" w:hint="eastAsia"/>
          <w:kern w:val="0"/>
          <w:sz w:val="32"/>
          <w:szCs w:val="32"/>
        </w:rPr>
        <w:t>图书馆</w:t>
      </w:r>
      <w:r w:rsidR="00F45ECB">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年预算共安排项目支出</w:t>
      </w:r>
      <w:r w:rsidR="00906851">
        <w:rPr>
          <w:rFonts w:ascii="TimesNewRoman" w:eastAsia="仿宋_GB2312" w:hAnsi="TimesNewRoman" w:cs="TimesNewRoman" w:hint="eastAsia"/>
          <w:kern w:val="0"/>
          <w:sz w:val="32"/>
          <w:szCs w:val="32"/>
        </w:rPr>
        <w:t>183</w:t>
      </w:r>
      <w:r w:rsidRPr="009A3CA3">
        <w:rPr>
          <w:rFonts w:ascii="TimesNewRoman" w:eastAsia="仿宋_GB2312" w:hAnsi="TimesNewRoman" w:cs="TimesNewRoman" w:hint="eastAsia"/>
          <w:kern w:val="0"/>
          <w:sz w:val="32"/>
          <w:szCs w:val="32"/>
        </w:rPr>
        <w:t>万元，比</w:t>
      </w:r>
      <w:r w:rsidR="00F45ECB">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年预算减少</w:t>
      </w:r>
      <w:r w:rsidR="00906851">
        <w:rPr>
          <w:rFonts w:ascii="TimesNewRoman" w:eastAsia="仿宋_GB2312" w:hAnsi="TimesNewRoman" w:cs="TimesNewRoman" w:hint="eastAsia"/>
          <w:kern w:val="0"/>
          <w:sz w:val="32"/>
          <w:szCs w:val="32"/>
        </w:rPr>
        <w:t>22</w:t>
      </w:r>
      <w:r w:rsidRPr="009A3CA3">
        <w:rPr>
          <w:rFonts w:ascii="TimesNewRoman" w:eastAsia="仿宋_GB2312" w:hAnsi="TimesNewRoman" w:cs="TimesNewRoman" w:hint="eastAsia"/>
          <w:kern w:val="0"/>
          <w:sz w:val="32"/>
          <w:szCs w:val="32"/>
        </w:rPr>
        <w:t>万元，下降</w:t>
      </w:r>
      <w:r w:rsidR="00906851">
        <w:rPr>
          <w:rFonts w:ascii="TimesNewRoman" w:eastAsia="仿宋_GB2312" w:hAnsi="TimesNewRoman" w:cs="TimesNewRoman" w:hint="eastAsia"/>
          <w:kern w:val="0"/>
          <w:sz w:val="32"/>
          <w:szCs w:val="32"/>
        </w:rPr>
        <w:t>10.73</w:t>
      </w: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，原因主要是</w:t>
      </w:r>
      <w:r w:rsidR="00906851">
        <w:rPr>
          <w:rFonts w:ascii="TimesNewRoman" w:eastAsia="仿宋_GB2312" w:hAnsi="TimesNewRoman" w:cs="TimesNewRoman" w:hint="eastAsia"/>
          <w:kern w:val="0"/>
          <w:sz w:val="32"/>
          <w:szCs w:val="32"/>
        </w:rPr>
        <w:t>厉行节约，压减项目收入</w:t>
      </w:r>
      <w:r w:rsidRPr="009A3CA3">
        <w:rPr>
          <w:rFonts w:ascii="TimesNewRoman" w:eastAsia="仿宋_GB2312" w:hAnsi="TimesNewRoman" w:cs="TimesNewRoman" w:hint="eastAsia"/>
          <w:kern w:val="0"/>
          <w:sz w:val="32"/>
          <w:szCs w:val="32"/>
        </w:rPr>
        <w:t>。主要包括：本年财政拨款安排</w:t>
      </w:r>
      <w:r w:rsidR="00906851">
        <w:rPr>
          <w:rFonts w:ascii="TimesNewRoman" w:eastAsia="仿宋_GB2312" w:hAnsi="TimesNewRoman" w:cs="TimesNewRoman" w:hint="eastAsia"/>
          <w:kern w:val="0"/>
          <w:sz w:val="32"/>
          <w:szCs w:val="32"/>
        </w:rPr>
        <w:t>183</w:t>
      </w:r>
      <w:r w:rsidRPr="009A3CA3">
        <w:rPr>
          <w:rFonts w:ascii="TimesNewRoman" w:eastAsia="仿宋_GB2312" w:hAnsi="TimesNewRoman" w:cs="TimesNewRoman" w:hint="eastAsia"/>
          <w:kern w:val="0"/>
          <w:sz w:val="32"/>
          <w:szCs w:val="32"/>
        </w:rPr>
        <w:t>万元（其中，一般公共预算拨款安排</w:t>
      </w:r>
      <w:r w:rsidR="00906851">
        <w:rPr>
          <w:rFonts w:ascii="TimesNewRoman" w:eastAsia="仿宋_GB2312" w:hAnsi="TimesNewRoman" w:cs="TimesNewRoman" w:hint="eastAsia"/>
          <w:kern w:val="0"/>
          <w:sz w:val="32"/>
          <w:szCs w:val="32"/>
        </w:rPr>
        <w:t>183</w:t>
      </w:r>
      <w:r w:rsidRPr="009A3CA3">
        <w:rPr>
          <w:rFonts w:ascii="TimesNewRoman" w:eastAsia="仿宋_GB2312" w:hAnsi="TimesNewRoman" w:cs="TimesNewRoman" w:hint="eastAsia"/>
          <w:kern w:val="0"/>
          <w:sz w:val="32"/>
          <w:szCs w:val="32"/>
        </w:rPr>
        <w:t>万元，政府性基金预算拨款安排</w:t>
      </w:r>
      <w:r w:rsidR="00906851">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万元），财政专户管理资金安排</w:t>
      </w:r>
      <w:r w:rsidR="00906851">
        <w:rPr>
          <w:rFonts w:ascii="TimesNewRoman" w:eastAsia="仿宋_GB2312" w:hAnsi="TimesNewRoman" w:cs="TimesNewRoman" w:hint="eastAsia"/>
          <w:kern w:val="0"/>
          <w:sz w:val="32"/>
          <w:szCs w:val="32"/>
        </w:rPr>
        <w:t>0</w:t>
      </w:r>
      <w:r w:rsidRPr="009A3CA3">
        <w:rPr>
          <w:rFonts w:ascii="TimesNewRoman" w:eastAsia="仿宋_GB2312" w:hAnsi="TimesNewRoman" w:cs="TimesNewRoman" w:hint="eastAsia"/>
          <w:kern w:val="0"/>
          <w:sz w:val="32"/>
          <w:szCs w:val="32"/>
        </w:rPr>
        <w:t>万元。</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十、关于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年政府采购支出表的说明</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D02301">
        <w:rPr>
          <w:rFonts w:ascii="TimesNewRoman" w:eastAsia="仿宋_GB2312" w:hAnsi="TimesNewRoman" w:cs="TimesNewRoman" w:hint="eastAsia"/>
          <w:kern w:val="0"/>
          <w:sz w:val="32"/>
          <w:szCs w:val="32"/>
        </w:rPr>
        <w:t>图书馆</w:t>
      </w:r>
      <w:r w:rsidR="00F45ECB">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年没有使用一般公共预算拨款、政府性基金</w:t>
      </w:r>
      <w:r w:rsidRPr="009A3CA3">
        <w:rPr>
          <w:rFonts w:ascii="TimesNewRoman" w:eastAsia="仿宋_GB2312" w:hAnsi="TimesNewRoman" w:cs="TimesNewRoman" w:hint="eastAsia"/>
          <w:kern w:val="0"/>
          <w:sz w:val="32"/>
          <w:szCs w:val="32"/>
        </w:rPr>
        <w:lastRenderedPageBreak/>
        <w:t>预算拨款、国有资本经营预算拨款、财政专户管理资金和单位资金安排的政府采购支出。</w:t>
      </w:r>
    </w:p>
    <w:p w:rsidR="00E907C4" w:rsidRPr="009A3CA3" w:rsidRDefault="00E907C4" w:rsidP="009A3CA3">
      <w:pPr>
        <w:pStyle w:val="a3"/>
        <w:adjustRightInd w:val="0"/>
        <w:snapToGrid w:val="0"/>
        <w:spacing w:line="560" w:lineRule="exact"/>
        <w:ind w:firstLineChars="196" w:firstLine="627"/>
        <w:rPr>
          <w:rFonts w:ascii="TimesNewRoman" w:eastAsia="黑体" w:hAnsi="TimesNewRoman" w:cs="TimesNewRoman"/>
          <w:bCs/>
          <w:sz w:val="32"/>
          <w:szCs w:val="32"/>
        </w:rPr>
      </w:pPr>
      <w:r w:rsidRPr="009A3CA3">
        <w:rPr>
          <w:rFonts w:ascii="TimesNewRoman" w:eastAsia="黑体" w:hAnsi="TimesNewRoman" w:cs="TimesNewRoman" w:hint="eastAsia"/>
          <w:bCs/>
          <w:sz w:val="32"/>
          <w:szCs w:val="32"/>
        </w:rPr>
        <w:t>十一、关于</w:t>
      </w:r>
      <w:r w:rsidR="00F45ECB">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年政府购买服务支出表的说明</w:t>
      </w:r>
    </w:p>
    <w:p w:rsidR="00E907C4"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D02301">
        <w:rPr>
          <w:rFonts w:ascii="TimesNewRoman" w:eastAsia="仿宋_GB2312" w:hAnsi="TimesNewRoman" w:cs="TimesNewRoman" w:hint="eastAsia"/>
          <w:kern w:val="0"/>
          <w:sz w:val="32"/>
          <w:szCs w:val="32"/>
        </w:rPr>
        <w:t>图书馆</w:t>
      </w:r>
      <w:r w:rsidR="00F45ECB">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年没有安排政府购买服务支出。</w:t>
      </w:r>
    </w:p>
    <w:p w:rsidR="00CB67C5" w:rsidRPr="009A3CA3" w:rsidRDefault="00CB67C5" w:rsidP="00CB67C5">
      <w:pPr>
        <w:pStyle w:val="a3"/>
        <w:adjustRightInd w:val="0"/>
        <w:snapToGrid w:val="0"/>
        <w:spacing w:line="560" w:lineRule="exact"/>
        <w:ind w:firstLineChars="196" w:firstLine="627"/>
        <w:rPr>
          <w:rFonts w:ascii="TimesNewRoman" w:eastAsia="黑体" w:hAnsi="TimesNewRoman" w:cs="TimesNewRoman"/>
          <w:bCs/>
          <w:sz w:val="32"/>
          <w:szCs w:val="32"/>
        </w:rPr>
      </w:pPr>
      <w:r w:rsidRPr="00CB67C5">
        <w:rPr>
          <w:rFonts w:ascii="TimesNewRoman" w:eastAsia="黑体" w:hAnsi="TimesNewRoman" w:cs="TimesNewRoman" w:hint="eastAsia"/>
          <w:bCs/>
          <w:sz w:val="32"/>
          <w:szCs w:val="32"/>
        </w:rPr>
        <w:t>十二</w:t>
      </w:r>
      <w:r>
        <w:rPr>
          <w:rFonts w:ascii="TimesNewRoman" w:eastAsia="黑体" w:hAnsi="TimesNewRoman" w:cs="TimesNewRoman" w:hint="eastAsia"/>
          <w:bCs/>
          <w:sz w:val="32"/>
          <w:szCs w:val="32"/>
        </w:rPr>
        <w:t>、</w:t>
      </w:r>
      <w:r w:rsidRPr="009A3CA3">
        <w:rPr>
          <w:rFonts w:ascii="TimesNewRoman" w:eastAsia="黑体" w:hAnsi="TimesNewRoman" w:cs="TimesNewRoman" w:hint="eastAsia"/>
          <w:bCs/>
          <w:sz w:val="32"/>
          <w:szCs w:val="32"/>
        </w:rPr>
        <w:t>关于</w:t>
      </w:r>
      <w:r>
        <w:rPr>
          <w:rFonts w:ascii="TimesNewRoman" w:eastAsia="黑体" w:hAnsi="TimesNewRoman" w:cs="TimesNewRoman" w:hint="eastAsia"/>
          <w:bCs/>
          <w:sz w:val="32"/>
          <w:szCs w:val="32"/>
        </w:rPr>
        <w:t>2025</w:t>
      </w:r>
      <w:r w:rsidRPr="009A3CA3">
        <w:rPr>
          <w:rFonts w:ascii="TimesNewRoman" w:eastAsia="黑体" w:hAnsi="TimesNewRoman" w:cs="TimesNewRoman" w:hint="eastAsia"/>
          <w:bCs/>
          <w:sz w:val="32"/>
          <w:szCs w:val="32"/>
        </w:rPr>
        <w:t>年</w:t>
      </w:r>
      <w:r>
        <w:rPr>
          <w:rFonts w:ascii="TimesNewRoman" w:eastAsia="黑体" w:hAnsi="TimesNewRoman" w:cs="TimesNewRoman" w:hint="eastAsia"/>
          <w:bCs/>
          <w:sz w:val="32"/>
          <w:szCs w:val="32"/>
        </w:rPr>
        <w:t>通用资产配置支出表</w:t>
      </w:r>
      <w:r w:rsidRPr="009A3CA3">
        <w:rPr>
          <w:rFonts w:ascii="TimesNewRoman" w:eastAsia="黑体" w:hAnsi="TimesNewRoman" w:cs="TimesNewRoman" w:hint="eastAsia"/>
          <w:bCs/>
          <w:sz w:val="32"/>
          <w:szCs w:val="32"/>
        </w:rPr>
        <w:t>的说明</w:t>
      </w:r>
    </w:p>
    <w:p w:rsidR="00CB67C5" w:rsidRPr="00CB67C5" w:rsidRDefault="00CB67C5" w:rsidP="00CB67C5">
      <w:pPr>
        <w:pStyle w:val="a3"/>
        <w:adjustRightInd w:val="0"/>
        <w:snapToGrid w:val="0"/>
        <w:spacing w:line="560" w:lineRule="exact"/>
        <w:ind w:firstLineChars="196" w:firstLine="627"/>
        <w:rPr>
          <w:rFonts w:ascii="TimesNewRoman" w:eastAsia="仿宋_GB2312" w:hAnsi="TimesNewRoman" w:cs="TimesNewRoman"/>
          <w:sz w:val="32"/>
          <w:szCs w:val="32"/>
        </w:rPr>
      </w:pPr>
      <w:r w:rsidRPr="00CB67C5">
        <w:rPr>
          <w:rFonts w:ascii="TimesNewRoman" w:eastAsia="仿宋_GB2312" w:hAnsi="TimesNewRoman" w:cs="TimesNewRoman" w:hint="eastAsia"/>
          <w:sz w:val="32"/>
          <w:szCs w:val="32"/>
        </w:rPr>
        <w:t>淮北市图书馆</w:t>
      </w:r>
      <w:r w:rsidRPr="00CB67C5">
        <w:rPr>
          <w:rFonts w:ascii="TimesNewRoman" w:eastAsia="仿宋_GB2312" w:hAnsi="TimesNewRoman" w:cs="TimesNewRoman" w:hint="eastAsia"/>
          <w:sz w:val="32"/>
          <w:szCs w:val="32"/>
        </w:rPr>
        <w:t>2025</w:t>
      </w:r>
      <w:r w:rsidRPr="00CB67C5">
        <w:rPr>
          <w:rFonts w:ascii="TimesNewRoman" w:eastAsia="仿宋_GB2312" w:hAnsi="TimesNewRoman" w:cs="TimesNewRoman" w:hint="eastAsia"/>
          <w:sz w:val="32"/>
          <w:szCs w:val="32"/>
        </w:rPr>
        <w:t>年没有安排通用资产配置支出</w:t>
      </w:r>
    </w:p>
    <w:p w:rsidR="00E907C4" w:rsidRPr="009A3CA3" w:rsidRDefault="00CB67C5" w:rsidP="009A3CA3">
      <w:pPr>
        <w:pStyle w:val="a3"/>
        <w:adjustRightInd w:val="0"/>
        <w:snapToGrid w:val="0"/>
        <w:spacing w:line="560" w:lineRule="exact"/>
        <w:ind w:firstLineChars="196" w:firstLine="627"/>
        <w:rPr>
          <w:rFonts w:ascii="TimesNewRoman" w:eastAsia="黑体" w:hAnsi="TimesNewRoman" w:cs="TimesNewRoman"/>
          <w:bCs/>
          <w:sz w:val="32"/>
          <w:szCs w:val="32"/>
        </w:rPr>
      </w:pPr>
      <w:r>
        <w:rPr>
          <w:rFonts w:ascii="TimesNewRoman" w:eastAsia="黑体" w:hAnsi="TimesNewRoman" w:cs="TimesNewRoman" w:hint="eastAsia"/>
          <w:bCs/>
          <w:sz w:val="32"/>
          <w:szCs w:val="32"/>
        </w:rPr>
        <w:t>十三</w:t>
      </w:r>
      <w:r w:rsidR="00E907C4" w:rsidRPr="009A3CA3">
        <w:rPr>
          <w:rFonts w:ascii="TimesNewRoman" w:eastAsia="黑体" w:hAnsi="TimesNewRoman" w:cs="TimesNewRoman" w:hint="eastAsia"/>
          <w:bCs/>
          <w:sz w:val="32"/>
          <w:szCs w:val="32"/>
        </w:rPr>
        <w:t>、其他重要事项情况说明</w:t>
      </w:r>
    </w:p>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（一）项目及绩效目标情况。</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w:t>
      </w:r>
      <w:r w:rsidR="00074A54">
        <w:rPr>
          <w:rFonts w:ascii="TimesNewRoman" w:eastAsia="仿宋_GB2312" w:hAnsi="TimesNewRoman" w:cs="TimesNewRoman" w:hint="eastAsia"/>
          <w:kern w:val="0"/>
          <w:sz w:val="32"/>
          <w:szCs w:val="32"/>
        </w:rPr>
        <w:t>图书购置经费</w:t>
      </w:r>
      <w:r w:rsidRPr="009A3CA3">
        <w:rPr>
          <w:rFonts w:ascii="TimesNewRoman" w:eastAsia="仿宋_GB2312" w:hAnsi="TimesNewRoman" w:cs="TimesNewRoman" w:hint="eastAsia"/>
          <w:kern w:val="0"/>
          <w:sz w:val="32"/>
          <w:szCs w:val="32"/>
        </w:rPr>
        <w:t>”项目。</w:t>
      </w:r>
    </w:p>
    <w:p w:rsidR="00074A54" w:rsidRDefault="00E907C4" w:rsidP="00074A54">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）项目概述。</w:t>
      </w:r>
      <w:r w:rsidR="00074A54">
        <w:rPr>
          <w:rFonts w:ascii="TimesNewRoman" w:eastAsia="仿宋_GB2312" w:hAnsi="TimesNewRoman" w:cs="仿宋_GB2312" w:hint="eastAsia"/>
          <w:kern w:val="0"/>
          <w:sz w:val="32"/>
          <w:szCs w:val="32"/>
        </w:rPr>
        <w:t>图书，报刊和各类数字资源是图书馆提供读者服务的基础，图书购置和加工是我馆基本职能，图书年度购置经费也是市图书馆常规预算。图书等各类资源只有不断更新才能满足读者最基本文化需求，保证馆藏的连续性系统性。</w:t>
      </w:r>
      <w:r w:rsidR="00074A54">
        <w:rPr>
          <w:rFonts w:ascii="TimesNewRoman" w:eastAsia="仿宋_GB2312" w:hAnsi="TimesNewRoman" w:cs="TimesNewRoman"/>
          <w:kern w:val="0"/>
          <w:sz w:val="32"/>
          <w:szCs w:val="32"/>
        </w:rPr>
        <w:t xml:space="preserve"> </w:t>
      </w:r>
    </w:p>
    <w:p w:rsidR="00EC5EEF" w:rsidRDefault="00E907C4" w:rsidP="009A3CA3">
      <w:pPr>
        <w:ind w:firstLineChars="200" w:firstLine="640"/>
        <w:rPr>
          <w:rFonts w:ascii="TimesNewRoman" w:eastAsia="仿宋_GB2312" w:hAnsi="TimesNewRoman" w:cs="仿宋_GB2312"/>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2</w:t>
      </w:r>
      <w:r w:rsidRPr="009A3CA3">
        <w:rPr>
          <w:rFonts w:ascii="TimesNewRoman" w:eastAsia="仿宋_GB2312" w:hAnsi="TimesNewRoman" w:cs="TimesNewRoman" w:hint="eastAsia"/>
          <w:kern w:val="0"/>
          <w:sz w:val="32"/>
          <w:szCs w:val="32"/>
        </w:rPr>
        <w:t>）立项依据。</w:t>
      </w:r>
      <w:r w:rsidR="00074A54">
        <w:rPr>
          <w:rFonts w:ascii="TimesNewRoman" w:eastAsia="仿宋_GB2312" w:hAnsi="TimesNewRoman" w:cs="仿宋_GB2312" w:hint="eastAsia"/>
          <w:kern w:val="0"/>
          <w:sz w:val="32"/>
          <w:szCs w:val="32"/>
        </w:rPr>
        <w:t>《中华人民共和国公共图书馆法》、安徽省政府《关于加快构建现代公共文化服务体系的实施意见》</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3</w:t>
      </w:r>
      <w:r w:rsidRPr="009A3CA3">
        <w:rPr>
          <w:rFonts w:ascii="TimesNewRoman" w:eastAsia="仿宋_GB2312" w:hAnsi="TimesNewRoman" w:cs="TimesNewRoman" w:hint="eastAsia"/>
          <w:kern w:val="0"/>
          <w:sz w:val="32"/>
          <w:szCs w:val="32"/>
        </w:rPr>
        <w:t>）实施主体。</w:t>
      </w:r>
      <w:r w:rsidR="00EC5EEF">
        <w:rPr>
          <w:rFonts w:ascii="TimesNewRoman" w:eastAsia="仿宋_GB2312" w:hAnsi="TimesNewRoman" w:cs="TimesNewRoman" w:hint="eastAsia"/>
          <w:kern w:val="0"/>
          <w:sz w:val="32"/>
          <w:szCs w:val="32"/>
        </w:rPr>
        <w:t>淮北市图书馆</w:t>
      </w:r>
    </w:p>
    <w:p w:rsidR="00074A54" w:rsidRDefault="00E907C4" w:rsidP="00074A54">
      <w:pPr>
        <w:ind w:firstLineChars="200" w:firstLine="640"/>
        <w:rPr>
          <w:rFonts w:ascii="TimesNewRoman" w:eastAsia="仿宋_GB2312" w:hAnsi="TimesNewRoman" w:cs="Times New 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4</w:t>
      </w:r>
      <w:r w:rsidRPr="009A3CA3">
        <w:rPr>
          <w:rFonts w:ascii="TimesNewRoman" w:eastAsia="仿宋_GB2312" w:hAnsi="TimesNewRoman" w:cs="TimesNewRoman" w:hint="eastAsia"/>
          <w:kern w:val="0"/>
          <w:sz w:val="32"/>
          <w:szCs w:val="32"/>
        </w:rPr>
        <w:t>）起止时间。</w:t>
      </w:r>
      <w:r w:rsidR="00074A54">
        <w:rPr>
          <w:rFonts w:ascii="TimesNewRoman" w:eastAsia="仿宋_GB2312" w:hAnsi="TimesNewRoman" w:cs="TimesNewRoman"/>
          <w:kern w:val="0"/>
          <w:sz w:val="32"/>
          <w:szCs w:val="32"/>
        </w:rPr>
        <w:t>202</w:t>
      </w:r>
      <w:r w:rsidR="00074A54">
        <w:rPr>
          <w:rFonts w:ascii="TimesNewRoman" w:eastAsia="仿宋_GB2312" w:hAnsi="TimesNewRoman" w:cs="TimesNewRoman" w:hint="eastAsia"/>
          <w:kern w:val="0"/>
          <w:sz w:val="32"/>
          <w:szCs w:val="32"/>
        </w:rPr>
        <w:t>5</w:t>
      </w:r>
      <w:r w:rsidR="00074A54">
        <w:rPr>
          <w:rFonts w:ascii="TimesNewRoman" w:eastAsia="仿宋_GB2312" w:hAnsi="TimesNewRoman" w:cs="仿宋_GB2312" w:hint="eastAsia"/>
          <w:kern w:val="0"/>
          <w:sz w:val="32"/>
          <w:szCs w:val="32"/>
        </w:rPr>
        <w:t>年</w:t>
      </w:r>
      <w:r w:rsidR="00074A54">
        <w:rPr>
          <w:rFonts w:ascii="TimesNewRoman" w:eastAsia="仿宋_GB2312" w:hAnsi="TimesNewRoman" w:cs="TimesNewRoman"/>
          <w:kern w:val="0"/>
          <w:sz w:val="32"/>
          <w:szCs w:val="32"/>
        </w:rPr>
        <w:t>1</w:t>
      </w:r>
      <w:r w:rsidR="00074A54">
        <w:rPr>
          <w:rFonts w:ascii="TimesNewRoman" w:eastAsia="仿宋_GB2312" w:hAnsi="TimesNewRoman" w:cs="仿宋_GB2312" w:hint="eastAsia"/>
          <w:kern w:val="0"/>
          <w:sz w:val="32"/>
          <w:szCs w:val="32"/>
        </w:rPr>
        <w:t>月</w:t>
      </w:r>
      <w:r w:rsidR="00074A54">
        <w:rPr>
          <w:rFonts w:ascii="TimesNewRoman" w:eastAsia="仿宋_GB2312" w:hAnsi="TimesNewRoman" w:cs="TimesNewRoman"/>
          <w:kern w:val="0"/>
          <w:sz w:val="32"/>
          <w:szCs w:val="32"/>
        </w:rPr>
        <w:t>-12</w:t>
      </w:r>
      <w:r w:rsidR="00074A54">
        <w:rPr>
          <w:rFonts w:ascii="TimesNewRoman" w:eastAsia="仿宋_GB2312" w:hAnsi="TimesNewRoman" w:cs="仿宋_GB2312" w:hint="eastAsia"/>
          <w:kern w:val="0"/>
          <w:sz w:val="32"/>
          <w:szCs w:val="32"/>
        </w:rPr>
        <w:t>月</w:t>
      </w:r>
    </w:p>
    <w:p w:rsidR="00074A54" w:rsidRDefault="00E907C4" w:rsidP="00074A54">
      <w:pPr>
        <w:ind w:leftChars="100" w:left="210" w:firstLineChars="100" w:firstLine="320"/>
        <w:rPr>
          <w:rFonts w:ascii="TimesNewRoman" w:eastAsia="仿宋_GB2312" w:hAnsi="TimesNewRoman" w:cs="仿宋_GB2312"/>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5</w:t>
      </w:r>
      <w:r w:rsidRPr="009A3CA3">
        <w:rPr>
          <w:rFonts w:ascii="TimesNewRoman" w:eastAsia="仿宋_GB2312" w:hAnsi="TimesNewRoman" w:cs="TimesNewRoman" w:hint="eastAsia"/>
          <w:kern w:val="0"/>
          <w:sz w:val="32"/>
          <w:szCs w:val="32"/>
        </w:rPr>
        <w:t>）项目内容。</w:t>
      </w:r>
      <w:r w:rsidR="00074A54">
        <w:rPr>
          <w:rFonts w:ascii="TimesNewRoman" w:eastAsia="仿宋_GB2312" w:hAnsi="TimesNewRoman" w:cs="仿宋_GB2312" w:hint="eastAsia"/>
          <w:kern w:val="0"/>
          <w:sz w:val="32"/>
          <w:szCs w:val="32"/>
        </w:rPr>
        <w:t>用于购置图书、期刊报纸和电子资源续费更新</w:t>
      </w:r>
    </w:p>
    <w:p w:rsidR="00074A54" w:rsidRDefault="00E907C4" w:rsidP="00074A54">
      <w:pPr>
        <w:ind w:leftChars="100" w:left="210" w:firstLineChars="100" w:firstLine="320"/>
        <w:rPr>
          <w:rFonts w:ascii="TimesNewRoman" w:eastAsia="仿宋_GB2312" w:hAnsi="TimesNewRoman" w:cs="仿宋_GB2312"/>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6</w:t>
      </w:r>
      <w:r w:rsidRPr="009A3CA3">
        <w:rPr>
          <w:rFonts w:ascii="TimesNewRoman" w:eastAsia="仿宋_GB2312" w:hAnsi="TimesNewRoman" w:cs="TimesNewRoman" w:hint="eastAsia"/>
          <w:kern w:val="0"/>
          <w:sz w:val="32"/>
          <w:szCs w:val="32"/>
        </w:rPr>
        <w:t>）年度预算安排。</w:t>
      </w:r>
      <w:r w:rsidR="00074A54">
        <w:rPr>
          <w:rFonts w:ascii="TimesNewRoman" w:eastAsia="仿宋_GB2312" w:hAnsi="TimesNewRoman" w:cs="仿宋_GB2312" w:hint="eastAsia"/>
          <w:kern w:val="0"/>
          <w:sz w:val="32"/>
          <w:szCs w:val="32"/>
        </w:rPr>
        <w:t>图书购置专项经费预算安排</w:t>
      </w:r>
      <w:r w:rsidR="00074A54">
        <w:rPr>
          <w:rFonts w:ascii="TimesNewRoman" w:eastAsia="仿宋_GB2312" w:hAnsi="TimesNewRoman" w:cs="TimesNewRoman" w:hint="eastAsia"/>
          <w:kern w:val="0"/>
          <w:sz w:val="32"/>
          <w:szCs w:val="32"/>
        </w:rPr>
        <w:t>35</w:t>
      </w:r>
      <w:r w:rsidR="00074A54">
        <w:rPr>
          <w:rFonts w:ascii="TimesNewRoman" w:eastAsia="仿宋_GB2312" w:hAnsi="TimesNewRoman" w:cs="仿宋_GB2312" w:hint="eastAsia"/>
          <w:kern w:val="0"/>
          <w:sz w:val="32"/>
          <w:szCs w:val="32"/>
        </w:rPr>
        <w:t>万元</w:t>
      </w:r>
    </w:p>
    <w:p w:rsidR="00E907C4" w:rsidRDefault="00E907C4" w:rsidP="00074A54">
      <w:pPr>
        <w:ind w:leftChars="100" w:left="210" w:firstLineChars="100" w:firstLine="32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7</w:t>
      </w:r>
      <w:r w:rsidRPr="009A3CA3">
        <w:rPr>
          <w:rFonts w:ascii="TimesNewRoman" w:eastAsia="仿宋_GB2312" w:hAnsi="TimesNewRoman" w:cs="TimesNewRoman" w:hint="eastAsia"/>
          <w:kern w:val="0"/>
          <w:sz w:val="32"/>
          <w:szCs w:val="32"/>
        </w:rPr>
        <w:t>）绩效目标。</w:t>
      </w:r>
    </w:p>
    <w:tbl>
      <w:tblPr>
        <w:tblpPr w:leftFromText="180" w:rightFromText="180" w:vertAnchor="text" w:horzAnchor="page" w:tblpX="1073" w:tblpY="637"/>
        <w:tblOverlap w:val="never"/>
        <w:tblW w:w="10314" w:type="dxa"/>
        <w:tblLook w:val="04A0"/>
      </w:tblPr>
      <w:tblGrid>
        <w:gridCol w:w="416"/>
        <w:gridCol w:w="570"/>
        <w:gridCol w:w="499"/>
        <w:gridCol w:w="1106"/>
        <w:gridCol w:w="3244"/>
        <w:gridCol w:w="236"/>
        <w:gridCol w:w="2164"/>
        <w:gridCol w:w="2079"/>
      </w:tblGrid>
      <w:tr w:rsidR="00AF4167" w:rsidTr="00887E7C">
        <w:trPr>
          <w:trHeight w:val="679"/>
        </w:trPr>
        <w:tc>
          <w:tcPr>
            <w:tcW w:w="10314" w:type="dxa"/>
            <w:gridSpan w:val="8"/>
            <w:tcBorders>
              <w:top w:val="nil"/>
              <w:left w:val="nil"/>
              <w:bottom w:val="nil"/>
              <w:right w:val="nil"/>
            </w:tcBorders>
            <w:noWrap/>
            <w:vAlign w:val="center"/>
          </w:tcPr>
          <w:p w:rsidR="00AF4167" w:rsidRDefault="00AF4167" w:rsidP="00887E7C">
            <w:pPr>
              <w:widowControl/>
              <w:jc w:val="center"/>
              <w:textAlignment w:val="center"/>
              <w:rPr>
                <w:rFonts w:ascii="宋体" w:eastAsia="宋体" w:hAnsi="宋体" w:cs="宋体"/>
                <w:b/>
                <w:bCs/>
                <w:color w:val="000000"/>
                <w:sz w:val="32"/>
                <w:szCs w:val="32"/>
              </w:rPr>
            </w:pPr>
            <w:r>
              <w:rPr>
                <w:rFonts w:ascii="宋体" w:eastAsia="宋体" w:hAnsi="宋体" w:cs="宋体" w:hint="eastAsia"/>
                <w:b/>
                <w:bCs/>
                <w:color w:val="000000"/>
                <w:kern w:val="0"/>
                <w:sz w:val="32"/>
                <w:szCs w:val="32"/>
              </w:rPr>
              <w:lastRenderedPageBreak/>
              <w:t>项目支出绩效目标表</w:t>
            </w:r>
          </w:p>
        </w:tc>
      </w:tr>
      <w:tr w:rsidR="00AF4167" w:rsidTr="00887E7C">
        <w:trPr>
          <w:trHeight w:val="282"/>
        </w:trPr>
        <w:tc>
          <w:tcPr>
            <w:tcW w:w="10314" w:type="dxa"/>
            <w:gridSpan w:val="8"/>
            <w:tcBorders>
              <w:top w:val="nil"/>
              <w:left w:val="nil"/>
              <w:bottom w:val="nil"/>
              <w:right w:val="nil"/>
            </w:tcBorders>
            <w:noWrap/>
            <w:vAlign w:val="center"/>
          </w:tcPr>
          <w:p w:rsidR="00AF4167" w:rsidRDefault="00AF4167" w:rsidP="00AF4167">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 xml:space="preserve"> （2025年度）                                </w:t>
            </w:r>
          </w:p>
        </w:tc>
      </w:tr>
      <w:tr w:rsidR="00AF4167" w:rsidTr="00887E7C">
        <w:trPr>
          <w:trHeight w:val="439"/>
        </w:trPr>
        <w:tc>
          <w:tcPr>
            <w:tcW w:w="1485" w:type="dxa"/>
            <w:gridSpan w:val="3"/>
            <w:tcBorders>
              <w:top w:val="nil"/>
              <w:left w:val="nil"/>
              <w:bottom w:val="nil"/>
              <w:right w:val="nil"/>
            </w:tcBorders>
            <w:noWrap/>
            <w:vAlign w:val="center"/>
          </w:tcPr>
          <w:p w:rsidR="00AF4167" w:rsidRDefault="00AF4167" w:rsidP="00887E7C">
            <w:pPr>
              <w:widowControl/>
              <w:jc w:val="left"/>
              <w:textAlignment w:val="center"/>
              <w:rPr>
                <w:rFonts w:ascii="宋体" w:eastAsia="宋体" w:hAnsi="宋体" w:cs="宋体"/>
                <w:color w:val="000000"/>
                <w:sz w:val="20"/>
                <w:szCs w:val="20"/>
              </w:rPr>
            </w:pPr>
          </w:p>
        </w:tc>
        <w:tc>
          <w:tcPr>
            <w:tcW w:w="4350" w:type="dxa"/>
            <w:gridSpan w:val="2"/>
            <w:tcBorders>
              <w:top w:val="nil"/>
              <w:left w:val="nil"/>
              <w:bottom w:val="nil"/>
              <w:right w:val="nil"/>
            </w:tcBorders>
            <w:noWrap/>
            <w:vAlign w:val="center"/>
          </w:tcPr>
          <w:p w:rsidR="00AF4167" w:rsidRDefault="00AF4167" w:rsidP="00887E7C">
            <w:pPr>
              <w:jc w:val="center"/>
              <w:rPr>
                <w:rFonts w:ascii="宋体" w:eastAsia="宋体" w:hAnsi="宋体" w:cs="宋体"/>
                <w:color w:val="000000"/>
                <w:sz w:val="18"/>
                <w:szCs w:val="18"/>
              </w:rPr>
            </w:pPr>
          </w:p>
        </w:tc>
        <w:tc>
          <w:tcPr>
            <w:tcW w:w="2400" w:type="dxa"/>
            <w:gridSpan w:val="2"/>
            <w:tcBorders>
              <w:top w:val="nil"/>
              <w:left w:val="nil"/>
              <w:bottom w:val="nil"/>
              <w:right w:val="nil"/>
            </w:tcBorders>
            <w:noWrap/>
            <w:vAlign w:val="center"/>
          </w:tcPr>
          <w:p w:rsidR="00AF4167" w:rsidRDefault="00AF4167" w:rsidP="00887E7C">
            <w:pPr>
              <w:widowControl/>
              <w:jc w:val="left"/>
              <w:textAlignment w:val="center"/>
              <w:rPr>
                <w:rFonts w:ascii="宋体" w:eastAsia="宋体" w:hAnsi="宋体" w:cs="宋体"/>
                <w:color w:val="000000"/>
                <w:sz w:val="20"/>
                <w:szCs w:val="20"/>
              </w:rPr>
            </w:pPr>
          </w:p>
        </w:tc>
        <w:tc>
          <w:tcPr>
            <w:tcW w:w="2079" w:type="dxa"/>
            <w:tcBorders>
              <w:top w:val="nil"/>
              <w:left w:val="nil"/>
              <w:bottom w:val="nil"/>
              <w:right w:val="nil"/>
            </w:tcBorders>
            <w:noWrap/>
            <w:vAlign w:val="center"/>
          </w:tcPr>
          <w:p w:rsidR="00AF4167" w:rsidRDefault="00AF4167" w:rsidP="00887E7C">
            <w:pPr>
              <w:jc w:val="center"/>
              <w:rPr>
                <w:rFonts w:ascii="宋体" w:eastAsia="宋体" w:hAnsi="宋体" w:cs="宋体"/>
                <w:color w:val="000000"/>
                <w:sz w:val="18"/>
                <w:szCs w:val="18"/>
              </w:rPr>
            </w:pPr>
          </w:p>
        </w:tc>
      </w:tr>
      <w:tr w:rsidR="00AF4167" w:rsidTr="00887E7C">
        <w:trPr>
          <w:trHeight w:val="439"/>
        </w:trPr>
        <w:tc>
          <w:tcPr>
            <w:tcW w:w="1485" w:type="dxa"/>
            <w:gridSpan w:val="3"/>
            <w:tcBorders>
              <w:top w:val="single" w:sz="4" w:space="0" w:color="000000"/>
              <w:left w:val="single" w:sz="4" w:space="0" w:color="000000"/>
              <w:bottom w:val="single" w:sz="4" w:space="0" w:color="000000"/>
              <w:right w:val="single" w:sz="4" w:space="0" w:color="000000"/>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项目名称</w:t>
            </w:r>
          </w:p>
        </w:tc>
        <w:tc>
          <w:tcPr>
            <w:tcW w:w="8829" w:type="dxa"/>
            <w:gridSpan w:val="5"/>
            <w:tcBorders>
              <w:top w:val="single" w:sz="4" w:space="0" w:color="000000"/>
              <w:left w:val="single" w:sz="4" w:space="0" w:color="000000"/>
              <w:bottom w:val="single" w:sz="4" w:space="0" w:color="000000"/>
              <w:right w:val="single" w:sz="4" w:space="0" w:color="000000"/>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图书购置经费</w:t>
            </w:r>
          </w:p>
        </w:tc>
      </w:tr>
      <w:tr w:rsidR="00AF4167" w:rsidTr="00887E7C">
        <w:trPr>
          <w:trHeight w:val="439"/>
        </w:trPr>
        <w:tc>
          <w:tcPr>
            <w:tcW w:w="1485" w:type="dxa"/>
            <w:gridSpan w:val="3"/>
            <w:tcBorders>
              <w:top w:val="nil"/>
              <w:left w:val="single" w:sz="4" w:space="0" w:color="000000"/>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主管单位及代码</w:t>
            </w:r>
          </w:p>
        </w:tc>
        <w:tc>
          <w:tcPr>
            <w:tcW w:w="4350" w:type="dxa"/>
            <w:gridSpan w:val="2"/>
            <w:tcBorders>
              <w:top w:val="nil"/>
              <w:left w:val="single" w:sz="4" w:space="0" w:color="000000"/>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[077]淮北市文化旅游体育局</w:t>
            </w:r>
          </w:p>
        </w:tc>
        <w:tc>
          <w:tcPr>
            <w:tcW w:w="2400" w:type="dxa"/>
            <w:gridSpan w:val="2"/>
            <w:tcBorders>
              <w:top w:val="nil"/>
              <w:left w:val="single" w:sz="4" w:space="0" w:color="000000"/>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实施单位</w:t>
            </w:r>
          </w:p>
        </w:tc>
        <w:tc>
          <w:tcPr>
            <w:tcW w:w="2079" w:type="dxa"/>
            <w:tcBorders>
              <w:top w:val="nil"/>
              <w:left w:val="single" w:sz="4" w:space="0" w:color="000000"/>
              <w:bottom w:val="single" w:sz="4" w:space="0" w:color="000000"/>
              <w:right w:val="single" w:sz="4" w:space="0" w:color="000000"/>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淮北市图书馆</w:t>
            </w:r>
          </w:p>
        </w:tc>
      </w:tr>
      <w:tr w:rsidR="00AF4167" w:rsidTr="00887E7C">
        <w:trPr>
          <w:trHeight w:val="439"/>
        </w:trPr>
        <w:tc>
          <w:tcPr>
            <w:tcW w:w="1485" w:type="dxa"/>
            <w:gridSpan w:val="3"/>
            <w:tcBorders>
              <w:top w:val="single" w:sz="4" w:space="0" w:color="000000"/>
              <w:left w:val="single" w:sz="4" w:space="0" w:color="000000"/>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项目来源</w:t>
            </w:r>
          </w:p>
        </w:tc>
        <w:tc>
          <w:tcPr>
            <w:tcW w:w="4350" w:type="dxa"/>
            <w:gridSpan w:val="2"/>
            <w:tcBorders>
              <w:top w:val="single" w:sz="4" w:space="0" w:color="000000"/>
              <w:left w:val="single" w:sz="4" w:space="0" w:color="000000"/>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本级申报项目</w:t>
            </w:r>
          </w:p>
        </w:tc>
        <w:tc>
          <w:tcPr>
            <w:tcW w:w="2400" w:type="dxa"/>
            <w:gridSpan w:val="2"/>
            <w:tcBorders>
              <w:top w:val="single" w:sz="4" w:space="0" w:color="000000"/>
              <w:left w:val="single" w:sz="4" w:space="0" w:color="000000"/>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项目期</w:t>
            </w:r>
          </w:p>
        </w:tc>
        <w:tc>
          <w:tcPr>
            <w:tcW w:w="2079" w:type="dxa"/>
            <w:tcBorders>
              <w:top w:val="single" w:sz="4" w:space="0" w:color="000000"/>
              <w:left w:val="single" w:sz="4" w:space="0" w:color="000000"/>
              <w:bottom w:val="single" w:sz="4" w:space="0" w:color="000000"/>
              <w:right w:val="single" w:sz="4" w:space="0" w:color="000000"/>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1年</w:t>
            </w:r>
          </w:p>
        </w:tc>
      </w:tr>
      <w:tr w:rsidR="00AF4167" w:rsidTr="00887E7C">
        <w:trPr>
          <w:trHeight w:val="439"/>
        </w:trPr>
        <w:tc>
          <w:tcPr>
            <w:tcW w:w="1485" w:type="dxa"/>
            <w:gridSpan w:val="3"/>
            <w:vMerge w:val="restart"/>
            <w:tcBorders>
              <w:top w:val="single" w:sz="4" w:space="0" w:color="000000"/>
              <w:left w:val="single" w:sz="4" w:space="0" w:color="000000"/>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项目资金</w:t>
            </w:r>
            <w:r w:rsidRPr="00DF7371">
              <w:rPr>
                <w:rFonts w:ascii="宋体" w:eastAsia="宋体" w:hAnsi="宋体" w:cs="Tahoma" w:hint="eastAsia"/>
                <w:color w:val="000000"/>
                <w:kern w:val="0"/>
                <w:sz w:val="16"/>
                <w:szCs w:val="16"/>
              </w:rPr>
              <w:br/>
              <w:t>（万元）</w:t>
            </w:r>
          </w:p>
        </w:tc>
        <w:tc>
          <w:tcPr>
            <w:tcW w:w="4350" w:type="dxa"/>
            <w:gridSpan w:val="2"/>
            <w:tcBorders>
              <w:top w:val="single" w:sz="4" w:space="0" w:color="000000"/>
              <w:left w:val="single" w:sz="4" w:space="0" w:color="000000"/>
              <w:bottom w:val="single" w:sz="4" w:space="0" w:color="000000"/>
              <w:right w:val="nil"/>
            </w:tcBorders>
            <w:noWrap/>
            <w:vAlign w:val="center"/>
          </w:tcPr>
          <w:p w:rsidR="00AF4167" w:rsidRPr="00DF7371" w:rsidRDefault="00AF4167" w:rsidP="00887E7C">
            <w:pPr>
              <w:widowControl/>
              <w:jc w:val="left"/>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 xml:space="preserve"> 年度资金总额：</w:t>
            </w:r>
          </w:p>
        </w:tc>
        <w:tc>
          <w:tcPr>
            <w:tcW w:w="4479" w:type="dxa"/>
            <w:gridSpan w:val="3"/>
            <w:tcBorders>
              <w:top w:val="single" w:sz="4" w:space="0" w:color="000000"/>
              <w:left w:val="single" w:sz="4" w:space="0" w:color="000000"/>
              <w:bottom w:val="single" w:sz="4" w:space="0" w:color="000000"/>
              <w:right w:val="single" w:sz="4" w:space="0" w:color="000000"/>
            </w:tcBorders>
            <w:noWrap/>
            <w:vAlign w:val="center"/>
          </w:tcPr>
          <w:p w:rsidR="00AF4167" w:rsidRPr="00DF7371" w:rsidRDefault="00AF4167" w:rsidP="00AF4167">
            <w:pPr>
              <w:widowControl/>
              <w:jc w:val="right"/>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 xml:space="preserve">      35.00 </w:t>
            </w:r>
          </w:p>
        </w:tc>
      </w:tr>
      <w:tr w:rsidR="00AF4167" w:rsidTr="00887E7C">
        <w:trPr>
          <w:trHeight w:val="439"/>
        </w:trPr>
        <w:tc>
          <w:tcPr>
            <w:tcW w:w="1485" w:type="dxa"/>
            <w:gridSpan w:val="3"/>
            <w:vMerge/>
            <w:tcBorders>
              <w:top w:val="single" w:sz="4" w:space="0" w:color="000000"/>
              <w:left w:val="single" w:sz="4" w:space="0" w:color="000000"/>
              <w:bottom w:val="single" w:sz="4" w:space="0" w:color="000000"/>
              <w:right w:val="nil"/>
            </w:tcBorders>
            <w:noWrap/>
            <w:vAlign w:val="center"/>
          </w:tcPr>
          <w:p w:rsidR="00AF4167" w:rsidRPr="00DF7371" w:rsidRDefault="00AF4167" w:rsidP="00887E7C">
            <w:pPr>
              <w:jc w:val="center"/>
              <w:rPr>
                <w:rFonts w:ascii="宋体" w:eastAsia="宋体" w:hAnsi="宋体" w:cs="Tahoma"/>
                <w:color w:val="000000"/>
                <w:kern w:val="0"/>
                <w:sz w:val="16"/>
                <w:szCs w:val="16"/>
              </w:rPr>
            </w:pPr>
          </w:p>
        </w:tc>
        <w:tc>
          <w:tcPr>
            <w:tcW w:w="4350" w:type="dxa"/>
            <w:gridSpan w:val="2"/>
            <w:tcBorders>
              <w:top w:val="single" w:sz="4" w:space="0" w:color="000000"/>
              <w:left w:val="single" w:sz="4" w:space="0" w:color="000000"/>
              <w:bottom w:val="single" w:sz="4" w:space="0" w:color="000000"/>
              <w:right w:val="nil"/>
            </w:tcBorders>
            <w:noWrap/>
            <w:vAlign w:val="center"/>
          </w:tcPr>
          <w:p w:rsidR="00AF4167" w:rsidRPr="00DF7371" w:rsidRDefault="00AF4167" w:rsidP="00887E7C">
            <w:pPr>
              <w:widowControl/>
              <w:jc w:val="left"/>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 xml:space="preserve">   其中：财政拨款</w:t>
            </w:r>
          </w:p>
        </w:tc>
        <w:tc>
          <w:tcPr>
            <w:tcW w:w="4479" w:type="dxa"/>
            <w:gridSpan w:val="3"/>
            <w:tcBorders>
              <w:top w:val="single" w:sz="4" w:space="0" w:color="000000"/>
              <w:left w:val="single" w:sz="4" w:space="0" w:color="000000"/>
              <w:bottom w:val="single" w:sz="4" w:space="0" w:color="000000"/>
              <w:right w:val="single" w:sz="4" w:space="0" w:color="000000"/>
            </w:tcBorders>
            <w:noWrap/>
            <w:vAlign w:val="center"/>
          </w:tcPr>
          <w:p w:rsidR="00AF4167" w:rsidRPr="00DF7371" w:rsidRDefault="00AF4167" w:rsidP="00AF4167">
            <w:pPr>
              <w:widowControl/>
              <w:jc w:val="right"/>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 xml:space="preserve">     35.00 </w:t>
            </w:r>
          </w:p>
        </w:tc>
      </w:tr>
      <w:tr w:rsidR="00AF4167" w:rsidTr="00887E7C">
        <w:trPr>
          <w:trHeight w:val="439"/>
        </w:trPr>
        <w:tc>
          <w:tcPr>
            <w:tcW w:w="1485" w:type="dxa"/>
            <w:gridSpan w:val="3"/>
            <w:vMerge/>
            <w:tcBorders>
              <w:top w:val="single" w:sz="4" w:space="0" w:color="000000"/>
              <w:left w:val="single" w:sz="4" w:space="0" w:color="000000"/>
              <w:bottom w:val="single" w:sz="4" w:space="0" w:color="000000"/>
              <w:right w:val="nil"/>
            </w:tcBorders>
            <w:noWrap/>
            <w:vAlign w:val="center"/>
          </w:tcPr>
          <w:p w:rsidR="00AF4167" w:rsidRPr="00DF7371" w:rsidRDefault="00AF4167" w:rsidP="00887E7C">
            <w:pPr>
              <w:jc w:val="center"/>
              <w:rPr>
                <w:rFonts w:ascii="宋体" w:eastAsia="宋体" w:hAnsi="宋体" w:cs="Tahoma"/>
                <w:color w:val="000000"/>
                <w:kern w:val="0"/>
                <w:sz w:val="16"/>
                <w:szCs w:val="16"/>
              </w:rPr>
            </w:pPr>
          </w:p>
        </w:tc>
        <w:tc>
          <w:tcPr>
            <w:tcW w:w="4350" w:type="dxa"/>
            <w:gridSpan w:val="2"/>
            <w:tcBorders>
              <w:top w:val="single" w:sz="4" w:space="0" w:color="000000"/>
              <w:left w:val="single" w:sz="4" w:space="0" w:color="000000"/>
              <w:bottom w:val="single" w:sz="4" w:space="0" w:color="000000"/>
              <w:right w:val="nil"/>
            </w:tcBorders>
            <w:noWrap/>
            <w:vAlign w:val="center"/>
          </w:tcPr>
          <w:p w:rsidR="00AF4167" w:rsidRPr="00DF7371" w:rsidRDefault="00AF4167" w:rsidP="00887E7C">
            <w:pPr>
              <w:widowControl/>
              <w:jc w:val="left"/>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 xml:space="preserve">         其他资金</w:t>
            </w:r>
          </w:p>
        </w:tc>
        <w:tc>
          <w:tcPr>
            <w:tcW w:w="4479" w:type="dxa"/>
            <w:gridSpan w:val="3"/>
            <w:tcBorders>
              <w:top w:val="single" w:sz="4" w:space="0" w:color="000000"/>
              <w:left w:val="single" w:sz="4" w:space="0" w:color="000000"/>
              <w:bottom w:val="single" w:sz="4" w:space="0" w:color="000000"/>
              <w:right w:val="single" w:sz="4" w:space="0" w:color="000000"/>
            </w:tcBorders>
            <w:noWrap/>
            <w:vAlign w:val="center"/>
          </w:tcPr>
          <w:p w:rsidR="00AF4167" w:rsidRPr="00DF7371" w:rsidRDefault="00AF4167" w:rsidP="00887E7C">
            <w:pPr>
              <w:widowControl/>
              <w:jc w:val="right"/>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 xml:space="preserve">      0.00 </w:t>
            </w:r>
          </w:p>
        </w:tc>
      </w:tr>
      <w:tr w:rsidR="00AF4167" w:rsidTr="00AF4167">
        <w:trPr>
          <w:trHeight w:val="910"/>
        </w:trPr>
        <w:tc>
          <w:tcPr>
            <w:tcW w:w="416" w:type="dxa"/>
            <w:tcBorders>
              <w:top w:val="single" w:sz="4" w:space="0" w:color="000000"/>
              <w:left w:val="single" w:sz="4" w:space="0" w:color="000000"/>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年度</w:t>
            </w:r>
            <w:r w:rsidRPr="00DF7371">
              <w:rPr>
                <w:rFonts w:ascii="宋体" w:eastAsia="宋体" w:hAnsi="宋体" w:cs="Tahoma" w:hint="eastAsia"/>
                <w:color w:val="000000"/>
                <w:kern w:val="0"/>
                <w:sz w:val="16"/>
                <w:szCs w:val="16"/>
              </w:rPr>
              <w:br/>
              <w:t>目标</w:t>
            </w:r>
          </w:p>
        </w:tc>
        <w:tc>
          <w:tcPr>
            <w:tcW w:w="9898" w:type="dxa"/>
            <w:gridSpan w:val="7"/>
            <w:tcBorders>
              <w:top w:val="single" w:sz="4" w:space="0" w:color="000000"/>
              <w:left w:val="single" w:sz="4" w:space="0" w:color="000000"/>
              <w:bottom w:val="single" w:sz="4" w:space="0" w:color="000000"/>
              <w:right w:val="single" w:sz="4" w:space="0" w:color="000000"/>
            </w:tcBorders>
            <w:noWrap/>
            <w:vAlign w:val="center"/>
          </w:tcPr>
          <w:p w:rsidR="00AF4167" w:rsidRPr="00DF7371" w:rsidRDefault="00AF4167" w:rsidP="00887E7C">
            <w:pPr>
              <w:widowControl/>
              <w:jc w:val="left"/>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购置图书、期刊报纸和电子资源续费更新</w:t>
            </w:r>
          </w:p>
        </w:tc>
      </w:tr>
      <w:tr w:rsidR="00AF4167" w:rsidTr="00887E7C">
        <w:trPr>
          <w:trHeight w:val="803"/>
        </w:trPr>
        <w:tc>
          <w:tcPr>
            <w:tcW w:w="416" w:type="dxa"/>
            <w:vMerge w:val="restart"/>
            <w:tcBorders>
              <w:top w:val="single" w:sz="4" w:space="0" w:color="000000"/>
              <w:left w:val="single" w:sz="4" w:space="0" w:color="000000"/>
              <w:bottom w:val="single" w:sz="4" w:space="0" w:color="000000"/>
              <w:right w:val="single" w:sz="4" w:space="0" w:color="000000"/>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绩</w:t>
            </w:r>
            <w:r w:rsidRPr="00DF7371">
              <w:rPr>
                <w:rFonts w:ascii="宋体" w:eastAsia="宋体" w:hAnsi="宋体" w:cs="Tahoma" w:hint="eastAsia"/>
                <w:color w:val="000000"/>
                <w:kern w:val="0"/>
                <w:sz w:val="16"/>
                <w:szCs w:val="16"/>
              </w:rPr>
              <w:br/>
              <w:t>效</w:t>
            </w:r>
            <w:r w:rsidRPr="00DF7371">
              <w:rPr>
                <w:rFonts w:ascii="宋体" w:eastAsia="宋体" w:hAnsi="宋体" w:cs="Tahoma" w:hint="eastAsia"/>
                <w:color w:val="000000"/>
                <w:kern w:val="0"/>
                <w:sz w:val="16"/>
                <w:szCs w:val="16"/>
              </w:rPr>
              <w:br/>
              <w:t>指</w:t>
            </w:r>
            <w:r w:rsidRPr="00DF7371">
              <w:rPr>
                <w:rFonts w:ascii="宋体" w:eastAsia="宋体" w:hAnsi="宋体" w:cs="Tahoma" w:hint="eastAsia"/>
                <w:color w:val="000000"/>
                <w:kern w:val="0"/>
                <w:sz w:val="16"/>
                <w:szCs w:val="16"/>
              </w:rPr>
              <w:br/>
              <w:t>标</w:t>
            </w:r>
          </w:p>
        </w:tc>
        <w:tc>
          <w:tcPr>
            <w:tcW w:w="570" w:type="dxa"/>
            <w:tcBorders>
              <w:top w:val="single" w:sz="4" w:space="0" w:color="000000"/>
              <w:left w:val="nil"/>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一级</w:t>
            </w:r>
            <w:r w:rsidRPr="00DF7371">
              <w:rPr>
                <w:rFonts w:ascii="宋体" w:eastAsia="宋体" w:hAnsi="宋体" w:cs="Tahoma" w:hint="eastAsia"/>
                <w:color w:val="000000"/>
                <w:kern w:val="0"/>
                <w:sz w:val="16"/>
                <w:szCs w:val="16"/>
              </w:rPr>
              <w:br/>
              <w:t>指标</w:t>
            </w:r>
          </w:p>
        </w:tc>
        <w:tc>
          <w:tcPr>
            <w:tcW w:w="1605" w:type="dxa"/>
            <w:gridSpan w:val="2"/>
            <w:tcBorders>
              <w:top w:val="single" w:sz="4" w:space="0" w:color="000000"/>
              <w:left w:val="single" w:sz="4" w:space="0" w:color="000000"/>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二级指标</w:t>
            </w:r>
          </w:p>
        </w:tc>
        <w:tc>
          <w:tcPr>
            <w:tcW w:w="3480" w:type="dxa"/>
            <w:gridSpan w:val="2"/>
            <w:tcBorders>
              <w:top w:val="single" w:sz="4" w:space="0" w:color="000000"/>
              <w:left w:val="single" w:sz="4" w:space="0" w:color="000000"/>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三级指标</w:t>
            </w:r>
          </w:p>
        </w:tc>
        <w:tc>
          <w:tcPr>
            <w:tcW w:w="4243" w:type="dxa"/>
            <w:gridSpan w:val="2"/>
            <w:tcBorders>
              <w:top w:val="single" w:sz="4" w:space="0" w:color="000000"/>
              <w:left w:val="single" w:sz="4" w:space="0" w:color="000000"/>
              <w:bottom w:val="single" w:sz="4" w:space="0" w:color="000000"/>
              <w:right w:val="single" w:sz="4" w:space="0" w:color="000000"/>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指标值</w:t>
            </w:r>
          </w:p>
        </w:tc>
      </w:tr>
      <w:tr w:rsidR="00AF4167" w:rsidTr="00887E7C">
        <w:trPr>
          <w:trHeight w:val="480"/>
        </w:trPr>
        <w:tc>
          <w:tcPr>
            <w:tcW w:w="416" w:type="dxa"/>
            <w:vMerge/>
            <w:tcBorders>
              <w:top w:val="single" w:sz="4" w:space="0" w:color="000000"/>
              <w:left w:val="single" w:sz="4" w:space="0" w:color="000000"/>
              <w:bottom w:val="single" w:sz="4" w:space="0" w:color="000000"/>
              <w:right w:val="single" w:sz="4" w:space="0" w:color="000000"/>
            </w:tcBorders>
            <w:noWrap/>
            <w:vAlign w:val="center"/>
          </w:tcPr>
          <w:p w:rsidR="00AF4167" w:rsidRPr="00DF7371" w:rsidRDefault="00AF4167" w:rsidP="00887E7C">
            <w:pPr>
              <w:jc w:val="center"/>
              <w:rPr>
                <w:rFonts w:ascii="宋体" w:eastAsia="宋体" w:hAnsi="宋体" w:cs="Tahoma"/>
                <w:color w:val="000000"/>
                <w:kern w:val="0"/>
                <w:sz w:val="16"/>
                <w:szCs w:val="16"/>
              </w:rPr>
            </w:pPr>
          </w:p>
        </w:tc>
        <w:tc>
          <w:tcPr>
            <w:tcW w:w="570" w:type="dxa"/>
            <w:vMerge w:val="restart"/>
            <w:tcBorders>
              <w:top w:val="single" w:sz="4" w:space="0" w:color="000000"/>
              <w:left w:val="nil"/>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产出指标</w:t>
            </w:r>
          </w:p>
        </w:tc>
        <w:tc>
          <w:tcPr>
            <w:tcW w:w="1605" w:type="dxa"/>
            <w:gridSpan w:val="2"/>
            <w:tcBorders>
              <w:top w:val="single" w:sz="4" w:space="0" w:color="000000"/>
              <w:left w:val="single" w:sz="4" w:space="0" w:color="000000"/>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数量指标</w:t>
            </w:r>
          </w:p>
        </w:tc>
        <w:tc>
          <w:tcPr>
            <w:tcW w:w="3480" w:type="dxa"/>
            <w:gridSpan w:val="2"/>
            <w:tcBorders>
              <w:top w:val="single" w:sz="4" w:space="0" w:color="000000"/>
              <w:left w:val="single" w:sz="4" w:space="0" w:color="000000"/>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购买纸质图书</w:t>
            </w:r>
          </w:p>
        </w:tc>
        <w:tc>
          <w:tcPr>
            <w:tcW w:w="4243" w:type="dxa"/>
            <w:gridSpan w:val="2"/>
            <w:tcBorders>
              <w:top w:val="single" w:sz="4" w:space="0" w:color="000000"/>
              <w:left w:val="single" w:sz="4" w:space="0" w:color="000000"/>
              <w:bottom w:val="single" w:sz="4" w:space="0" w:color="000000"/>
              <w:right w:val="single" w:sz="4" w:space="0" w:color="000000"/>
            </w:tcBorders>
            <w:noWrap/>
            <w:vAlign w:val="center"/>
          </w:tcPr>
          <w:p w:rsidR="00AF4167" w:rsidRPr="00DF7371" w:rsidRDefault="00AF4167" w:rsidP="00AF4167">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≥5000册</w:t>
            </w:r>
          </w:p>
        </w:tc>
      </w:tr>
      <w:tr w:rsidR="00AF4167" w:rsidTr="00887E7C">
        <w:trPr>
          <w:trHeight w:val="480"/>
        </w:trPr>
        <w:tc>
          <w:tcPr>
            <w:tcW w:w="416" w:type="dxa"/>
            <w:vMerge/>
            <w:tcBorders>
              <w:top w:val="single" w:sz="4" w:space="0" w:color="000000"/>
              <w:left w:val="single" w:sz="4" w:space="0" w:color="000000"/>
              <w:bottom w:val="single" w:sz="4" w:space="0" w:color="000000"/>
              <w:right w:val="single" w:sz="4" w:space="0" w:color="000000"/>
            </w:tcBorders>
            <w:noWrap/>
            <w:vAlign w:val="center"/>
          </w:tcPr>
          <w:p w:rsidR="00AF4167" w:rsidRPr="00DF7371" w:rsidRDefault="00AF4167" w:rsidP="00887E7C">
            <w:pPr>
              <w:jc w:val="center"/>
              <w:rPr>
                <w:rFonts w:ascii="宋体" w:eastAsia="宋体" w:hAnsi="宋体" w:cs="Tahoma"/>
                <w:color w:val="000000"/>
                <w:kern w:val="0"/>
                <w:sz w:val="16"/>
                <w:szCs w:val="16"/>
              </w:rPr>
            </w:pPr>
          </w:p>
        </w:tc>
        <w:tc>
          <w:tcPr>
            <w:tcW w:w="570" w:type="dxa"/>
            <w:vMerge/>
            <w:tcBorders>
              <w:top w:val="single" w:sz="4" w:space="0" w:color="000000"/>
              <w:left w:val="nil"/>
              <w:bottom w:val="single" w:sz="4" w:space="0" w:color="000000"/>
              <w:right w:val="nil"/>
            </w:tcBorders>
            <w:noWrap/>
            <w:vAlign w:val="center"/>
          </w:tcPr>
          <w:p w:rsidR="00AF4167" w:rsidRPr="00DF7371" w:rsidRDefault="00AF4167" w:rsidP="00887E7C">
            <w:pPr>
              <w:jc w:val="center"/>
              <w:rPr>
                <w:rFonts w:ascii="宋体" w:eastAsia="宋体" w:hAnsi="宋体" w:cs="Tahoma"/>
                <w:color w:val="000000"/>
                <w:kern w:val="0"/>
                <w:sz w:val="16"/>
                <w:szCs w:val="16"/>
              </w:rPr>
            </w:pPr>
          </w:p>
        </w:tc>
        <w:tc>
          <w:tcPr>
            <w:tcW w:w="1605" w:type="dxa"/>
            <w:gridSpan w:val="2"/>
            <w:vMerge w:val="restart"/>
            <w:tcBorders>
              <w:top w:val="single" w:sz="4" w:space="0" w:color="000000"/>
              <w:left w:val="single" w:sz="4" w:space="0" w:color="000000"/>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质量指标</w:t>
            </w:r>
          </w:p>
        </w:tc>
        <w:tc>
          <w:tcPr>
            <w:tcW w:w="3480" w:type="dxa"/>
            <w:gridSpan w:val="2"/>
            <w:tcBorders>
              <w:top w:val="single" w:sz="4" w:space="0" w:color="000000"/>
              <w:left w:val="single" w:sz="4" w:space="0" w:color="000000"/>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图书验收及加工上架合格率</w:t>
            </w:r>
          </w:p>
        </w:tc>
        <w:tc>
          <w:tcPr>
            <w:tcW w:w="4243" w:type="dxa"/>
            <w:gridSpan w:val="2"/>
            <w:tcBorders>
              <w:top w:val="single" w:sz="4" w:space="0" w:color="000000"/>
              <w:left w:val="single" w:sz="4" w:space="0" w:color="000000"/>
              <w:bottom w:val="single" w:sz="4" w:space="0" w:color="000000"/>
              <w:right w:val="single" w:sz="4" w:space="0" w:color="000000"/>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≥95%</w:t>
            </w:r>
          </w:p>
        </w:tc>
      </w:tr>
      <w:tr w:rsidR="00AF4167" w:rsidTr="00887E7C">
        <w:trPr>
          <w:trHeight w:val="480"/>
        </w:trPr>
        <w:tc>
          <w:tcPr>
            <w:tcW w:w="416" w:type="dxa"/>
            <w:vMerge/>
            <w:tcBorders>
              <w:top w:val="single" w:sz="4" w:space="0" w:color="000000"/>
              <w:left w:val="single" w:sz="4" w:space="0" w:color="000000"/>
              <w:bottom w:val="single" w:sz="4" w:space="0" w:color="000000"/>
              <w:right w:val="single" w:sz="4" w:space="0" w:color="000000"/>
            </w:tcBorders>
            <w:noWrap/>
            <w:vAlign w:val="center"/>
          </w:tcPr>
          <w:p w:rsidR="00AF4167" w:rsidRPr="00DF7371" w:rsidRDefault="00AF4167" w:rsidP="00887E7C">
            <w:pPr>
              <w:jc w:val="center"/>
              <w:rPr>
                <w:rFonts w:ascii="宋体" w:eastAsia="宋体" w:hAnsi="宋体" w:cs="Tahoma"/>
                <w:color w:val="000000"/>
                <w:kern w:val="0"/>
                <w:sz w:val="16"/>
                <w:szCs w:val="16"/>
              </w:rPr>
            </w:pPr>
          </w:p>
        </w:tc>
        <w:tc>
          <w:tcPr>
            <w:tcW w:w="570" w:type="dxa"/>
            <w:vMerge/>
            <w:tcBorders>
              <w:top w:val="single" w:sz="4" w:space="0" w:color="000000"/>
              <w:left w:val="nil"/>
              <w:bottom w:val="single" w:sz="4" w:space="0" w:color="000000"/>
              <w:right w:val="nil"/>
            </w:tcBorders>
            <w:noWrap/>
            <w:vAlign w:val="center"/>
          </w:tcPr>
          <w:p w:rsidR="00AF4167" w:rsidRPr="00DF7371" w:rsidRDefault="00AF4167" w:rsidP="00887E7C">
            <w:pPr>
              <w:jc w:val="center"/>
              <w:rPr>
                <w:rFonts w:ascii="宋体" w:eastAsia="宋体" w:hAnsi="宋体" w:cs="Tahoma"/>
                <w:color w:val="000000"/>
                <w:kern w:val="0"/>
                <w:sz w:val="16"/>
                <w:szCs w:val="16"/>
              </w:rPr>
            </w:pPr>
          </w:p>
        </w:tc>
        <w:tc>
          <w:tcPr>
            <w:tcW w:w="1605" w:type="dxa"/>
            <w:gridSpan w:val="2"/>
            <w:vMerge/>
            <w:tcBorders>
              <w:top w:val="single" w:sz="4" w:space="0" w:color="000000"/>
              <w:left w:val="single" w:sz="4" w:space="0" w:color="000000"/>
              <w:bottom w:val="single" w:sz="4" w:space="0" w:color="000000"/>
              <w:right w:val="nil"/>
            </w:tcBorders>
            <w:noWrap/>
            <w:vAlign w:val="center"/>
          </w:tcPr>
          <w:p w:rsidR="00AF4167" w:rsidRPr="00DF7371" w:rsidRDefault="00AF4167" w:rsidP="00887E7C">
            <w:pPr>
              <w:jc w:val="center"/>
              <w:rPr>
                <w:rFonts w:ascii="宋体" w:eastAsia="宋体" w:hAnsi="宋体" w:cs="Tahoma"/>
                <w:color w:val="000000"/>
                <w:kern w:val="0"/>
                <w:sz w:val="16"/>
                <w:szCs w:val="16"/>
              </w:rPr>
            </w:pPr>
          </w:p>
        </w:tc>
        <w:tc>
          <w:tcPr>
            <w:tcW w:w="3480" w:type="dxa"/>
            <w:gridSpan w:val="2"/>
            <w:tcBorders>
              <w:top w:val="single" w:sz="4" w:space="0" w:color="000000"/>
              <w:left w:val="single" w:sz="4" w:space="0" w:color="000000"/>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入藏文献正版率</w:t>
            </w:r>
          </w:p>
        </w:tc>
        <w:tc>
          <w:tcPr>
            <w:tcW w:w="4243" w:type="dxa"/>
            <w:gridSpan w:val="2"/>
            <w:tcBorders>
              <w:top w:val="single" w:sz="4" w:space="0" w:color="000000"/>
              <w:left w:val="single" w:sz="4" w:space="0" w:color="000000"/>
              <w:bottom w:val="single" w:sz="4" w:space="0" w:color="000000"/>
              <w:right w:val="single" w:sz="4" w:space="0" w:color="000000"/>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100%</w:t>
            </w:r>
          </w:p>
        </w:tc>
      </w:tr>
      <w:tr w:rsidR="00AF4167" w:rsidTr="00887E7C">
        <w:trPr>
          <w:trHeight w:val="480"/>
        </w:trPr>
        <w:tc>
          <w:tcPr>
            <w:tcW w:w="416" w:type="dxa"/>
            <w:vMerge/>
            <w:tcBorders>
              <w:top w:val="single" w:sz="4" w:space="0" w:color="000000"/>
              <w:left w:val="single" w:sz="4" w:space="0" w:color="000000"/>
              <w:bottom w:val="single" w:sz="4" w:space="0" w:color="000000"/>
              <w:right w:val="single" w:sz="4" w:space="0" w:color="000000"/>
            </w:tcBorders>
            <w:noWrap/>
            <w:vAlign w:val="center"/>
          </w:tcPr>
          <w:p w:rsidR="00AF4167" w:rsidRPr="00DF7371" w:rsidRDefault="00AF4167" w:rsidP="00887E7C">
            <w:pPr>
              <w:jc w:val="center"/>
              <w:rPr>
                <w:rFonts w:ascii="宋体" w:eastAsia="宋体" w:hAnsi="宋体" w:cs="Tahoma"/>
                <w:color w:val="000000"/>
                <w:kern w:val="0"/>
                <w:sz w:val="16"/>
                <w:szCs w:val="16"/>
              </w:rPr>
            </w:pPr>
          </w:p>
        </w:tc>
        <w:tc>
          <w:tcPr>
            <w:tcW w:w="570" w:type="dxa"/>
            <w:vMerge/>
            <w:tcBorders>
              <w:top w:val="single" w:sz="4" w:space="0" w:color="000000"/>
              <w:left w:val="nil"/>
              <w:bottom w:val="single" w:sz="4" w:space="0" w:color="000000"/>
              <w:right w:val="nil"/>
            </w:tcBorders>
            <w:noWrap/>
            <w:vAlign w:val="center"/>
          </w:tcPr>
          <w:p w:rsidR="00AF4167" w:rsidRPr="00DF7371" w:rsidRDefault="00AF4167" w:rsidP="00887E7C">
            <w:pPr>
              <w:jc w:val="center"/>
              <w:rPr>
                <w:rFonts w:ascii="宋体" w:eastAsia="宋体" w:hAnsi="宋体" w:cs="Tahoma"/>
                <w:color w:val="000000"/>
                <w:kern w:val="0"/>
                <w:sz w:val="16"/>
                <w:szCs w:val="16"/>
              </w:rPr>
            </w:pPr>
          </w:p>
        </w:tc>
        <w:tc>
          <w:tcPr>
            <w:tcW w:w="1605" w:type="dxa"/>
            <w:gridSpan w:val="2"/>
            <w:tcBorders>
              <w:top w:val="single" w:sz="4" w:space="0" w:color="000000"/>
              <w:left w:val="single" w:sz="4" w:space="0" w:color="000000"/>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时效指标</w:t>
            </w:r>
          </w:p>
        </w:tc>
        <w:tc>
          <w:tcPr>
            <w:tcW w:w="3480" w:type="dxa"/>
            <w:gridSpan w:val="2"/>
            <w:tcBorders>
              <w:top w:val="single" w:sz="4" w:space="0" w:color="000000"/>
              <w:left w:val="single" w:sz="4" w:space="0" w:color="000000"/>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项目任务完成时间</w:t>
            </w:r>
          </w:p>
        </w:tc>
        <w:tc>
          <w:tcPr>
            <w:tcW w:w="4243" w:type="dxa"/>
            <w:gridSpan w:val="2"/>
            <w:tcBorders>
              <w:top w:val="single" w:sz="4" w:space="0" w:color="000000"/>
              <w:left w:val="single" w:sz="4" w:space="0" w:color="000000"/>
              <w:bottom w:val="single" w:sz="4" w:space="0" w:color="000000"/>
              <w:right w:val="single" w:sz="4" w:space="0" w:color="000000"/>
            </w:tcBorders>
            <w:noWrap/>
            <w:vAlign w:val="center"/>
          </w:tcPr>
          <w:p w:rsidR="00AF4167" w:rsidRPr="00DF7371" w:rsidRDefault="00AF4167" w:rsidP="00AF4167">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2025年12月</w:t>
            </w:r>
          </w:p>
        </w:tc>
      </w:tr>
      <w:tr w:rsidR="00AF4167" w:rsidTr="00887E7C">
        <w:trPr>
          <w:trHeight w:val="480"/>
        </w:trPr>
        <w:tc>
          <w:tcPr>
            <w:tcW w:w="416" w:type="dxa"/>
            <w:vMerge/>
            <w:tcBorders>
              <w:top w:val="single" w:sz="4" w:space="0" w:color="000000"/>
              <w:left w:val="single" w:sz="4" w:space="0" w:color="000000"/>
              <w:bottom w:val="single" w:sz="4" w:space="0" w:color="000000"/>
              <w:right w:val="single" w:sz="4" w:space="0" w:color="000000"/>
            </w:tcBorders>
            <w:noWrap/>
            <w:vAlign w:val="center"/>
          </w:tcPr>
          <w:p w:rsidR="00AF4167" w:rsidRPr="00DF7371" w:rsidRDefault="00AF4167" w:rsidP="00887E7C">
            <w:pPr>
              <w:jc w:val="center"/>
              <w:rPr>
                <w:rFonts w:ascii="宋体" w:eastAsia="宋体" w:hAnsi="宋体" w:cs="Tahoma"/>
                <w:color w:val="000000"/>
                <w:kern w:val="0"/>
                <w:sz w:val="16"/>
                <w:szCs w:val="16"/>
              </w:rPr>
            </w:pPr>
          </w:p>
        </w:tc>
        <w:tc>
          <w:tcPr>
            <w:tcW w:w="570" w:type="dxa"/>
            <w:vMerge/>
            <w:tcBorders>
              <w:top w:val="single" w:sz="4" w:space="0" w:color="000000"/>
              <w:left w:val="nil"/>
              <w:bottom w:val="single" w:sz="4" w:space="0" w:color="000000"/>
              <w:right w:val="nil"/>
            </w:tcBorders>
            <w:noWrap/>
            <w:vAlign w:val="center"/>
          </w:tcPr>
          <w:p w:rsidR="00AF4167" w:rsidRPr="00DF7371" w:rsidRDefault="00AF4167" w:rsidP="00887E7C">
            <w:pPr>
              <w:jc w:val="center"/>
              <w:rPr>
                <w:rFonts w:ascii="宋体" w:eastAsia="宋体" w:hAnsi="宋体" w:cs="Tahoma"/>
                <w:color w:val="000000"/>
                <w:kern w:val="0"/>
                <w:sz w:val="16"/>
                <w:szCs w:val="16"/>
              </w:rPr>
            </w:pPr>
          </w:p>
        </w:tc>
        <w:tc>
          <w:tcPr>
            <w:tcW w:w="1605" w:type="dxa"/>
            <w:gridSpan w:val="2"/>
            <w:tcBorders>
              <w:top w:val="single" w:sz="4" w:space="0" w:color="000000"/>
              <w:left w:val="single" w:sz="4" w:space="0" w:color="000000"/>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成本指标</w:t>
            </w:r>
          </w:p>
        </w:tc>
        <w:tc>
          <w:tcPr>
            <w:tcW w:w="3480" w:type="dxa"/>
            <w:gridSpan w:val="2"/>
            <w:tcBorders>
              <w:top w:val="single" w:sz="4" w:space="0" w:color="000000"/>
              <w:left w:val="single" w:sz="4" w:space="0" w:color="000000"/>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项目完成金额</w:t>
            </w:r>
          </w:p>
        </w:tc>
        <w:tc>
          <w:tcPr>
            <w:tcW w:w="4243" w:type="dxa"/>
            <w:gridSpan w:val="2"/>
            <w:tcBorders>
              <w:top w:val="single" w:sz="4" w:space="0" w:color="000000"/>
              <w:left w:val="single" w:sz="4" w:space="0" w:color="000000"/>
              <w:bottom w:val="single" w:sz="4" w:space="0" w:color="000000"/>
              <w:right w:val="single" w:sz="4" w:space="0" w:color="000000"/>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35万元</w:t>
            </w:r>
          </w:p>
        </w:tc>
      </w:tr>
      <w:tr w:rsidR="00AF4167" w:rsidTr="00887E7C">
        <w:trPr>
          <w:trHeight w:val="720"/>
        </w:trPr>
        <w:tc>
          <w:tcPr>
            <w:tcW w:w="416" w:type="dxa"/>
            <w:vMerge/>
            <w:tcBorders>
              <w:top w:val="single" w:sz="4" w:space="0" w:color="000000"/>
              <w:left w:val="single" w:sz="4" w:space="0" w:color="000000"/>
              <w:bottom w:val="single" w:sz="4" w:space="0" w:color="000000"/>
              <w:right w:val="single" w:sz="4" w:space="0" w:color="000000"/>
            </w:tcBorders>
            <w:noWrap/>
            <w:vAlign w:val="center"/>
          </w:tcPr>
          <w:p w:rsidR="00AF4167" w:rsidRPr="00DF7371" w:rsidRDefault="00AF4167" w:rsidP="00887E7C">
            <w:pPr>
              <w:jc w:val="center"/>
              <w:rPr>
                <w:rFonts w:ascii="宋体" w:eastAsia="宋体" w:hAnsi="宋体" w:cs="Tahoma"/>
                <w:color w:val="000000"/>
                <w:kern w:val="0"/>
                <w:sz w:val="16"/>
                <w:szCs w:val="16"/>
              </w:rPr>
            </w:pPr>
          </w:p>
        </w:tc>
        <w:tc>
          <w:tcPr>
            <w:tcW w:w="570" w:type="dxa"/>
            <w:vMerge w:val="restart"/>
            <w:tcBorders>
              <w:top w:val="single" w:sz="4" w:space="0" w:color="000000"/>
              <w:left w:val="nil"/>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效益指标</w:t>
            </w:r>
          </w:p>
        </w:tc>
        <w:tc>
          <w:tcPr>
            <w:tcW w:w="1605" w:type="dxa"/>
            <w:gridSpan w:val="2"/>
            <w:tcBorders>
              <w:top w:val="single" w:sz="4" w:space="0" w:color="000000"/>
              <w:left w:val="single" w:sz="4" w:space="0" w:color="000000"/>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经济效益指标</w:t>
            </w:r>
          </w:p>
        </w:tc>
        <w:tc>
          <w:tcPr>
            <w:tcW w:w="3480" w:type="dxa"/>
            <w:gridSpan w:val="2"/>
            <w:tcBorders>
              <w:top w:val="single" w:sz="4" w:space="0" w:color="000000"/>
              <w:left w:val="single" w:sz="4" w:space="0" w:color="000000"/>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促进当地文化旅游业发展</w:t>
            </w:r>
          </w:p>
        </w:tc>
        <w:tc>
          <w:tcPr>
            <w:tcW w:w="4243" w:type="dxa"/>
            <w:gridSpan w:val="2"/>
            <w:tcBorders>
              <w:top w:val="single" w:sz="4" w:space="0" w:color="000000"/>
              <w:left w:val="single" w:sz="4" w:space="0" w:color="000000"/>
              <w:bottom w:val="single" w:sz="4" w:space="0" w:color="000000"/>
              <w:right w:val="single" w:sz="4" w:space="0" w:color="000000"/>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有限</w:t>
            </w:r>
          </w:p>
        </w:tc>
      </w:tr>
      <w:tr w:rsidR="00AF4167" w:rsidTr="00887E7C">
        <w:trPr>
          <w:trHeight w:val="720"/>
        </w:trPr>
        <w:tc>
          <w:tcPr>
            <w:tcW w:w="416" w:type="dxa"/>
            <w:vMerge/>
            <w:tcBorders>
              <w:top w:val="single" w:sz="4" w:space="0" w:color="000000"/>
              <w:left w:val="single" w:sz="4" w:space="0" w:color="000000"/>
              <w:bottom w:val="single" w:sz="4" w:space="0" w:color="000000"/>
              <w:right w:val="single" w:sz="4" w:space="0" w:color="000000"/>
            </w:tcBorders>
            <w:noWrap/>
            <w:vAlign w:val="center"/>
          </w:tcPr>
          <w:p w:rsidR="00AF4167" w:rsidRPr="00DF7371" w:rsidRDefault="00AF4167" w:rsidP="00887E7C">
            <w:pPr>
              <w:jc w:val="center"/>
              <w:rPr>
                <w:rFonts w:ascii="宋体" w:eastAsia="宋体" w:hAnsi="宋体" w:cs="Tahoma"/>
                <w:color w:val="000000"/>
                <w:kern w:val="0"/>
                <w:sz w:val="16"/>
                <w:szCs w:val="16"/>
              </w:rPr>
            </w:pPr>
          </w:p>
        </w:tc>
        <w:tc>
          <w:tcPr>
            <w:tcW w:w="570" w:type="dxa"/>
            <w:vMerge/>
            <w:tcBorders>
              <w:top w:val="single" w:sz="4" w:space="0" w:color="000000"/>
              <w:left w:val="nil"/>
              <w:bottom w:val="single" w:sz="4" w:space="0" w:color="000000"/>
              <w:right w:val="nil"/>
            </w:tcBorders>
            <w:noWrap/>
            <w:vAlign w:val="center"/>
          </w:tcPr>
          <w:p w:rsidR="00AF4167" w:rsidRPr="00DF7371" w:rsidRDefault="00AF4167" w:rsidP="00887E7C">
            <w:pPr>
              <w:jc w:val="center"/>
              <w:rPr>
                <w:rFonts w:ascii="宋体" w:eastAsia="宋体" w:hAnsi="宋体" w:cs="Tahoma"/>
                <w:color w:val="000000"/>
                <w:kern w:val="0"/>
                <w:sz w:val="16"/>
                <w:szCs w:val="16"/>
              </w:rPr>
            </w:pPr>
          </w:p>
        </w:tc>
        <w:tc>
          <w:tcPr>
            <w:tcW w:w="1605" w:type="dxa"/>
            <w:gridSpan w:val="2"/>
            <w:tcBorders>
              <w:top w:val="single" w:sz="4" w:space="0" w:color="000000"/>
              <w:left w:val="single" w:sz="4" w:space="0" w:color="000000"/>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社会效益指标</w:t>
            </w:r>
          </w:p>
        </w:tc>
        <w:tc>
          <w:tcPr>
            <w:tcW w:w="3480" w:type="dxa"/>
            <w:gridSpan w:val="2"/>
            <w:tcBorders>
              <w:top w:val="single" w:sz="4" w:space="0" w:color="000000"/>
              <w:left w:val="single" w:sz="4" w:space="0" w:color="000000"/>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建设“书香淮北”带来正面的积极的影响，提升公众的整体素质。</w:t>
            </w:r>
          </w:p>
        </w:tc>
        <w:tc>
          <w:tcPr>
            <w:tcW w:w="4243" w:type="dxa"/>
            <w:gridSpan w:val="2"/>
            <w:tcBorders>
              <w:top w:val="single" w:sz="4" w:space="0" w:color="000000"/>
              <w:left w:val="single" w:sz="4" w:space="0" w:color="000000"/>
              <w:bottom w:val="single" w:sz="4" w:space="0" w:color="000000"/>
              <w:right w:val="single" w:sz="4" w:space="0" w:color="000000"/>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显著</w:t>
            </w:r>
          </w:p>
        </w:tc>
      </w:tr>
      <w:tr w:rsidR="00AF4167" w:rsidTr="00887E7C">
        <w:trPr>
          <w:trHeight w:val="720"/>
        </w:trPr>
        <w:tc>
          <w:tcPr>
            <w:tcW w:w="416" w:type="dxa"/>
            <w:vMerge/>
            <w:tcBorders>
              <w:top w:val="single" w:sz="4" w:space="0" w:color="000000"/>
              <w:left w:val="single" w:sz="4" w:space="0" w:color="000000"/>
              <w:bottom w:val="single" w:sz="4" w:space="0" w:color="000000"/>
              <w:right w:val="single" w:sz="4" w:space="0" w:color="000000"/>
            </w:tcBorders>
            <w:noWrap/>
            <w:vAlign w:val="center"/>
          </w:tcPr>
          <w:p w:rsidR="00AF4167" w:rsidRPr="00DF7371" w:rsidRDefault="00AF4167" w:rsidP="00887E7C">
            <w:pPr>
              <w:jc w:val="center"/>
              <w:rPr>
                <w:rFonts w:ascii="宋体" w:eastAsia="宋体" w:hAnsi="宋体" w:cs="Tahoma"/>
                <w:color w:val="000000"/>
                <w:kern w:val="0"/>
                <w:sz w:val="16"/>
                <w:szCs w:val="16"/>
              </w:rPr>
            </w:pPr>
          </w:p>
        </w:tc>
        <w:tc>
          <w:tcPr>
            <w:tcW w:w="570" w:type="dxa"/>
            <w:vMerge/>
            <w:tcBorders>
              <w:top w:val="single" w:sz="4" w:space="0" w:color="000000"/>
              <w:left w:val="nil"/>
              <w:bottom w:val="single" w:sz="4" w:space="0" w:color="000000"/>
              <w:right w:val="nil"/>
            </w:tcBorders>
            <w:noWrap/>
            <w:vAlign w:val="center"/>
          </w:tcPr>
          <w:p w:rsidR="00AF4167" w:rsidRPr="00DF7371" w:rsidRDefault="00AF4167" w:rsidP="00887E7C">
            <w:pPr>
              <w:jc w:val="center"/>
              <w:rPr>
                <w:rFonts w:ascii="宋体" w:eastAsia="宋体" w:hAnsi="宋体" w:cs="Tahoma"/>
                <w:color w:val="000000"/>
                <w:kern w:val="0"/>
                <w:sz w:val="16"/>
                <w:szCs w:val="16"/>
              </w:rPr>
            </w:pPr>
          </w:p>
        </w:tc>
        <w:tc>
          <w:tcPr>
            <w:tcW w:w="1605" w:type="dxa"/>
            <w:gridSpan w:val="2"/>
            <w:tcBorders>
              <w:top w:val="single" w:sz="4" w:space="0" w:color="000000"/>
              <w:left w:val="single" w:sz="4" w:space="0" w:color="000000"/>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生态效益指标</w:t>
            </w:r>
          </w:p>
        </w:tc>
        <w:tc>
          <w:tcPr>
            <w:tcW w:w="3480" w:type="dxa"/>
            <w:gridSpan w:val="2"/>
            <w:tcBorders>
              <w:top w:val="single" w:sz="4" w:space="0" w:color="000000"/>
              <w:left w:val="single" w:sz="4" w:space="0" w:color="000000"/>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是否对当地生态环境造成影响</w:t>
            </w:r>
          </w:p>
        </w:tc>
        <w:tc>
          <w:tcPr>
            <w:tcW w:w="4243" w:type="dxa"/>
            <w:gridSpan w:val="2"/>
            <w:tcBorders>
              <w:top w:val="single" w:sz="4" w:space="0" w:color="000000"/>
              <w:left w:val="single" w:sz="4" w:space="0" w:color="000000"/>
              <w:bottom w:val="single" w:sz="4" w:space="0" w:color="000000"/>
              <w:right w:val="single" w:sz="4" w:space="0" w:color="000000"/>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否</w:t>
            </w:r>
          </w:p>
        </w:tc>
      </w:tr>
      <w:tr w:rsidR="00AF4167" w:rsidTr="00887E7C">
        <w:trPr>
          <w:trHeight w:val="960"/>
        </w:trPr>
        <w:tc>
          <w:tcPr>
            <w:tcW w:w="416" w:type="dxa"/>
            <w:vMerge/>
            <w:tcBorders>
              <w:top w:val="single" w:sz="4" w:space="0" w:color="000000"/>
              <w:left w:val="single" w:sz="4" w:space="0" w:color="000000"/>
              <w:bottom w:val="single" w:sz="4" w:space="0" w:color="000000"/>
              <w:right w:val="single" w:sz="4" w:space="0" w:color="000000"/>
            </w:tcBorders>
            <w:noWrap/>
            <w:vAlign w:val="center"/>
          </w:tcPr>
          <w:p w:rsidR="00AF4167" w:rsidRPr="00DF7371" w:rsidRDefault="00AF4167" w:rsidP="00887E7C">
            <w:pPr>
              <w:jc w:val="center"/>
              <w:rPr>
                <w:rFonts w:ascii="宋体" w:eastAsia="宋体" w:hAnsi="宋体" w:cs="Tahoma"/>
                <w:color w:val="000000"/>
                <w:kern w:val="0"/>
                <w:sz w:val="16"/>
                <w:szCs w:val="16"/>
              </w:rPr>
            </w:pPr>
          </w:p>
        </w:tc>
        <w:tc>
          <w:tcPr>
            <w:tcW w:w="570" w:type="dxa"/>
            <w:vMerge/>
            <w:tcBorders>
              <w:top w:val="single" w:sz="4" w:space="0" w:color="000000"/>
              <w:left w:val="nil"/>
              <w:bottom w:val="single" w:sz="4" w:space="0" w:color="000000"/>
              <w:right w:val="nil"/>
            </w:tcBorders>
            <w:noWrap/>
            <w:vAlign w:val="center"/>
          </w:tcPr>
          <w:p w:rsidR="00AF4167" w:rsidRPr="00DF7371" w:rsidRDefault="00AF4167" w:rsidP="00887E7C">
            <w:pPr>
              <w:jc w:val="center"/>
              <w:rPr>
                <w:rFonts w:ascii="宋体" w:eastAsia="宋体" w:hAnsi="宋体" w:cs="Tahoma"/>
                <w:color w:val="000000"/>
                <w:kern w:val="0"/>
                <w:sz w:val="16"/>
                <w:szCs w:val="16"/>
              </w:rPr>
            </w:pPr>
          </w:p>
        </w:tc>
        <w:tc>
          <w:tcPr>
            <w:tcW w:w="1605" w:type="dxa"/>
            <w:gridSpan w:val="2"/>
            <w:tcBorders>
              <w:top w:val="single" w:sz="4" w:space="0" w:color="000000"/>
              <w:left w:val="single" w:sz="4" w:space="0" w:color="000000"/>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可持续影响指标</w:t>
            </w:r>
          </w:p>
        </w:tc>
        <w:tc>
          <w:tcPr>
            <w:tcW w:w="3480" w:type="dxa"/>
            <w:gridSpan w:val="2"/>
            <w:tcBorders>
              <w:top w:val="single" w:sz="4" w:space="0" w:color="000000"/>
              <w:left w:val="single" w:sz="4" w:space="0" w:color="000000"/>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项目实施后一定时期内是否由有可持续影响</w:t>
            </w:r>
          </w:p>
        </w:tc>
        <w:tc>
          <w:tcPr>
            <w:tcW w:w="4243" w:type="dxa"/>
            <w:gridSpan w:val="2"/>
            <w:tcBorders>
              <w:top w:val="single" w:sz="4" w:space="0" w:color="000000"/>
              <w:left w:val="single" w:sz="4" w:space="0" w:color="000000"/>
              <w:bottom w:val="single" w:sz="4" w:space="0" w:color="000000"/>
              <w:right w:val="single" w:sz="4" w:space="0" w:color="000000"/>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长期</w:t>
            </w:r>
          </w:p>
        </w:tc>
      </w:tr>
      <w:tr w:rsidR="00AF4167" w:rsidTr="00EF1277">
        <w:trPr>
          <w:trHeight w:val="663"/>
        </w:trPr>
        <w:tc>
          <w:tcPr>
            <w:tcW w:w="416" w:type="dxa"/>
            <w:vMerge/>
            <w:tcBorders>
              <w:top w:val="single" w:sz="4" w:space="0" w:color="000000"/>
              <w:left w:val="single" w:sz="4" w:space="0" w:color="000000"/>
              <w:bottom w:val="single" w:sz="4" w:space="0" w:color="000000"/>
              <w:right w:val="single" w:sz="4" w:space="0" w:color="000000"/>
            </w:tcBorders>
            <w:noWrap/>
            <w:vAlign w:val="center"/>
          </w:tcPr>
          <w:p w:rsidR="00AF4167" w:rsidRPr="00DF7371" w:rsidRDefault="00AF4167" w:rsidP="00887E7C">
            <w:pPr>
              <w:jc w:val="center"/>
              <w:rPr>
                <w:rFonts w:ascii="宋体" w:eastAsia="宋体" w:hAnsi="宋体" w:cs="Tahoma"/>
                <w:color w:val="000000"/>
                <w:kern w:val="0"/>
                <w:sz w:val="16"/>
                <w:szCs w:val="16"/>
              </w:rPr>
            </w:pPr>
          </w:p>
        </w:tc>
        <w:tc>
          <w:tcPr>
            <w:tcW w:w="570" w:type="dxa"/>
            <w:tcBorders>
              <w:top w:val="single" w:sz="4" w:space="0" w:color="000000"/>
              <w:left w:val="nil"/>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满意度指标</w:t>
            </w:r>
          </w:p>
        </w:tc>
        <w:tc>
          <w:tcPr>
            <w:tcW w:w="1605" w:type="dxa"/>
            <w:gridSpan w:val="2"/>
            <w:tcBorders>
              <w:top w:val="single" w:sz="4" w:space="0" w:color="000000"/>
              <w:left w:val="single" w:sz="4" w:space="0" w:color="000000"/>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满意度指标</w:t>
            </w:r>
          </w:p>
        </w:tc>
        <w:tc>
          <w:tcPr>
            <w:tcW w:w="3480" w:type="dxa"/>
            <w:gridSpan w:val="2"/>
            <w:tcBorders>
              <w:top w:val="single" w:sz="4" w:space="0" w:color="000000"/>
              <w:left w:val="single" w:sz="4" w:space="0" w:color="000000"/>
              <w:bottom w:val="single" w:sz="4" w:space="0" w:color="000000"/>
              <w:right w:val="nil"/>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项目受益人及周边区域群众满意</w:t>
            </w:r>
          </w:p>
        </w:tc>
        <w:tc>
          <w:tcPr>
            <w:tcW w:w="4243" w:type="dxa"/>
            <w:gridSpan w:val="2"/>
            <w:tcBorders>
              <w:top w:val="single" w:sz="4" w:space="0" w:color="000000"/>
              <w:left w:val="single" w:sz="4" w:space="0" w:color="000000"/>
              <w:bottom w:val="single" w:sz="4" w:space="0" w:color="000000"/>
              <w:right w:val="single" w:sz="4" w:space="0" w:color="000000"/>
            </w:tcBorders>
            <w:noWrap/>
            <w:vAlign w:val="center"/>
          </w:tcPr>
          <w:p w:rsidR="00AF4167" w:rsidRPr="00DF7371" w:rsidRDefault="00AF4167" w:rsidP="00887E7C">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≥90%</w:t>
            </w:r>
          </w:p>
        </w:tc>
      </w:tr>
    </w:tbl>
    <w:p w:rsidR="00074A54" w:rsidRDefault="00074A54" w:rsidP="00074A54">
      <w:pPr>
        <w:ind w:leftChars="100" w:left="210" w:firstLineChars="100" w:firstLine="320"/>
        <w:rPr>
          <w:rFonts w:ascii="TimesNewRoman" w:eastAsia="仿宋_GB2312" w:hAnsi="TimesNewRoman" w:cs="TimesNewRoman"/>
          <w:kern w:val="0"/>
          <w:sz w:val="32"/>
          <w:szCs w:val="32"/>
        </w:rPr>
      </w:pP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2</w:t>
      </w:r>
      <w:r w:rsidRPr="009A3CA3">
        <w:rPr>
          <w:rFonts w:ascii="TimesNewRoman" w:eastAsia="仿宋_GB2312" w:hAnsi="TimesNewRoman" w:cs="TimesNewRoman" w:hint="eastAsia"/>
          <w:kern w:val="0"/>
          <w:sz w:val="32"/>
          <w:szCs w:val="32"/>
        </w:rPr>
        <w:t>、“</w:t>
      </w:r>
      <w:r w:rsidR="00902E2A" w:rsidRPr="00902E2A">
        <w:rPr>
          <w:rFonts w:ascii="TimesNewRoman" w:eastAsia="仿宋_GB2312" w:hAnsi="TimesNewRoman" w:cs="TimesNewRoman" w:hint="eastAsia"/>
          <w:kern w:val="0"/>
          <w:sz w:val="32"/>
          <w:szCs w:val="32"/>
        </w:rPr>
        <w:t>信用体系建设系统运行维护费</w:t>
      </w:r>
      <w:r w:rsidRPr="009A3CA3">
        <w:rPr>
          <w:rFonts w:ascii="TimesNewRoman" w:eastAsia="仿宋_GB2312" w:hAnsi="TimesNewRoman" w:cs="TimesNewRoman" w:hint="eastAsia"/>
          <w:kern w:val="0"/>
          <w:sz w:val="32"/>
          <w:szCs w:val="32"/>
        </w:rPr>
        <w:t>”项目。</w:t>
      </w:r>
    </w:p>
    <w:p w:rsidR="00902E2A" w:rsidRDefault="00E907C4" w:rsidP="00902E2A">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lastRenderedPageBreak/>
        <w:t>（</w:t>
      </w: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）项目概述。</w:t>
      </w:r>
      <w:r w:rsidR="00902E2A">
        <w:rPr>
          <w:rFonts w:ascii="TimesNewRoman" w:eastAsia="仿宋_GB2312" w:hAnsi="TimesNewRoman" w:cs="TimesNewRoman" w:hint="eastAsia"/>
          <w:kern w:val="0"/>
          <w:sz w:val="32"/>
          <w:szCs w:val="32"/>
        </w:rPr>
        <w:t>为助力“全民阅读</w:t>
      </w:r>
      <w:r w:rsidR="00902E2A">
        <w:rPr>
          <w:rFonts w:ascii="TimesNewRoman" w:eastAsia="仿宋_GB2312" w:hAnsi="TimesNewRoman" w:cs="TimesNewRoman" w:hint="eastAsia"/>
          <w:kern w:val="0"/>
          <w:sz w:val="32"/>
          <w:szCs w:val="32"/>
        </w:rPr>
        <w:t xml:space="preserve"> </w:t>
      </w:r>
      <w:r w:rsidR="00902E2A">
        <w:rPr>
          <w:rFonts w:ascii="TimesNewRoman" w:eastAsia="仿宋_GB2312" w:hAnsi="TimesNewRoman" w:cs="TimesNewRoman" w:hint="eastAsia"/>
          <w:kern w:val="0"/>
          <w:sz w:val="32"/>
          <w:szCs w:val="32"/>
        </w:rPr>
        <w:t>书香淮北”建设，提高我市全民阅读浓厚氛围，全市目前共有</w:t>
      </w:r>
      <w:r w:rsidR="00902E2A">
        <w:rPr>
          <w:rFonts w:ascii="TimesNewRoman" w:eastAsia="仿宋_GB2312" w:hAnsi="TimesNewRoman" w:cs="TimesNewRoman" w:hint="eastAsia"/>
          <w:kern w:val="0"/>
          <w:sz w:val="32"/>
          <w:szCs w:val="32"/>
        </w:rPr>
        <w:t>8</w:t>
      </w:r>
      <w:r w:rsidR="00902E2A">
        <w:rPr>
          <w:rFonts w:ascii="TimesNewRoman" w:eastAsia="仿宋_GB2312" w:hAnsi="TimesNewRoman" w:cs="TimesNewRoman" w:hint="eastAsia"/>
          <w:kern w:val="0"/>
          <w:sz w:val="32"/>
          <w:szCs w:val="32"/>
        </w:rPr>
        <w:t>个信用自助借还书柜，读者实现</w:t>
      </w:r>
      <w:r w:rsidR="00902E2A">
        <w:rPr>
          <w:rFonts w:ascii="TimesNewRoman" w:eastAsia="仿宋_GB2312" w:hAnsi="TimesNewRoman" w:cs="TimesNewRoman" w:hint="eastAsia"/>
          <w:kern w:val="0"/>
          <w:sz w:val="32"/>
          <w:szCs w:val="32"/>
        </w:rPr>
        <w:t>24</w:t>
      </w:r>
      <w:r w:rsidR="00902E2A">
        <w:rPr>
          <w:rFonts w:ascii="TimesNewRoman" w:eastAsia="仿宋_GB2312" w:hAnsi="TimesNewRoman" w:cs="TimesNewRoman" w:hint="eastAsia"/>
          <w:kern w:val="0"/>
          <w:sz w:val="32"/>
          <w:szCs w:val="32"/>
        </w:rPr>
        <w:t>小时借阅，同时搭建网借中心平台，实现“网上下单</w:t>
      </w:r>
      <w:r w:rsidR="00902E2A">
        <w:rPr>
          <w:rFonts w:ascii="TimesNewRoman" w:eastAsia="仿宋_GB2312" w:hAnsi="TimesNewRoman" w:cs="TimesNewRoman" w:hint="eastAsia"/>
          <w:kern w:val="0"/>
          <w:sz w:val="32"/>
          <w:szCs w:val="32"/>
        </w:rPr>
        <w:t xml:space="preserve"> </w:t>
      </w:r>
      <w:r w:rsidR="00902E2A">
        <w:rPr>
          <w:rFonts w:ascii="TimesNewRoman" w:eastAsia="仿宋_GB2312" w:hAnsi="TimesNewRoman" w:cs="TimesNewRoman" w:hint="eastAsia"/>
          <w:kern w:val="0"/>
          <w:sz w:val="32"/>
          <w:szCs w:val="32"/>
        </w:rPr>
        <w:t>快递到家”的借阅需求。该项目用于开展信用借阅系统运营服务、图书资源流转服务以及开展主题宣传活动</w:t>
      </w:r>
    </w:p>
    <w:p w:rsidR="00902E2A"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2</w:t>
      </w:r>
      <w:r w:rsidRPr="009A3CA3">
        <w:rPr>
          <w:rFonts w:ascii="TimesNewRoman" w:eastAsia="仿宋_GB2312" w:hAnsi="TimesNewRoman" w:cs="TimesNewRoman" w:hint="eastAsia"/>
          <w:kern w:val="0"/>
          <w:sz w:val="32"/>
          <w:szCs w:val="32"/>
        </w:rPr>
        <w:t>）立项依据。</w:t>
      </w:r>
      <w:r w:rsidR="00902E2A">
        <w:rPr>
          <w:rFonts w:ascii="TimesNewRoman" w:eastAsia="仿宋_GB2312" w:hAnsi="TimesNewRoman" w:cs="TimesNewRoman" w:hint="eastAsia"/>
          <w:kern w:val="0"/>
          <w:sz w:val="32"/>
          <w:szCs w:val="32"/>
        </w:rPr>
        <w:t>《中华人民共和国公共图书馆法》、《中华人民共和国公共文化服务保障法》、《安徽省公共文化服务保障条例》、《安徽省实施〈中华人民共和国公共图书馆法〉办法》、《文化部</w:t>
      </w:r>
      <w:r w:rsidR="00902E2A">
        <w:rPr>
          <w:rFonts w:ascii="TimesNewRoman" w:eastAsia="仿宋_GB2312" w:hAnsi="TimesNewRoman" w:cs="TimesNewRoman" w:hint="eastAsia"/>
          <w:kern w:val="0"/>
          <w:sz w:val="32"/>
          <w:szCs w:val="32"/>
        </w:rPr>
        <w:t xml:space="preserve"> </w:t>
      </w:r>
      <w:r w:rsidR="00902E2A">
        <w:rPr>
          <w:rFonts w:ascii="TimesNewRoman" w:eastAsia="仿宋_GB2312" w:hAnsi="TimesNewRoman" w:cs="TimesNewRoman" w:hint="eastAsia"/>
          <w:kern w:val="0"/>
          <w:sz w:val="32"/>
          <w:szCs w:val="32"/>
        </w:rPr>
        <w:t>财政部关于推进全国美术馆公共图书馆文化馆（站）免费开放工作的意见》（文财务发【</w:t>
      </w:r>
      <w:r w:rsidR="00902E2A">
        <w:rPr>
          <w:rFonts w:ascii="TimesNewRoman" w:eastAsia="仿宋_GB2312" w:hAnsi="TimesNewRoman" w:cs="TimesNewRoman" w:hint="eastAsia"/>
          <w:kern w:val="0"/>
          <w:sz w:val="32"/>
          <w:szCs w:val="32"/>
        </w:rPr>
        <w:t>2011</w:t>
      </w:r>
      <w:r w:rsidR="00902E2A">
        <w:rPr>
          <w:rFonts w:ascii="TimesNewRoman" w:eastAsia="仿宋_GB2312" w:hAnsi="TimesNewRoman" w:cs="TimesNewRoman" w:hint="eastAsia"/>
          <w:kern w:val="0"/>
          <w:sz w:val="32"/>
          <w:szCs w:val="32"/>
        </w:rPr>
        <w:t>】</w:t>
      </w:r>
      <w:r w:rsidR="00902E2A">
        <w:rPr>
          <w:rFonts w:ascii="TimesNewRoman" w:eastAsia="仿宋_GB2312" w:hAnsi="TimesNewRoman" w:cs="TimesNewRoman" w:hint="eastAsia"/>
          <w:kern w:val="0"/>
          <w:sz w:val="32"/>
          <w:szCs w:val="32"/>
        </w:rPr>
        <w:t>5</w:t>
      </w:r>
      <w:r w:rsidR="00902E2A">
        <w:rPr>
          <w:rFonts w:ascii="TimesNewRoman" w:eastAsia="仿宋_GB2312" w:hAnsi="TimesNewRoman" w:cs="TimesNewRoman" w:hint="eastAsia"/>
          <w:kern w:val="0"/>
          <w:sz w:val="32"/>
          <w:szCs w:val="32"/>
        </w:rPr>
        <w:t>号）。</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3</w:t>
      </w:r>
      <w:r w:rsidRPr="009A3CA3">
        <w:rPr>
          <w:rFonts w:ascii="TimesNewRoman" w:eastAsia="仿宋_GB2312" w:hAnsi="TimesNewRoman" w:cs="TimesNewRoman" w:hint="eastAsia"/>
          <w:kern w:val="0"/>
          <w:sz w:val="32"/>
          <w:szCs w:val="32"/>
        </w:rPr>
        <w:t>）实施主体。</w:t>
      </w:r>
      <w:r w:rsidR="00902E2A">
        <w:rPr>
          <w:rFonts w:ascii="TimesNewRoman" w:eastAsia="仿宋_GB2312" w:hAnsi="TimesNewRoman" w:cs="TimesNewRoman" w:hint="eastAsia"/>
          <w:kern w:val="0"/>
          <w:sz w:val="32"/>
          <w:szCs w:val="32"/>
        </w:rPr>
        <w:t>淮北市图书馆</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4</w:t>
      </w:r>
      <w:r w:rsidRPr="009A3CA3">
        <w:rPr>
          <w:rFonts w:ascii="TimesNewRoman" w:eastAsia="仿宋_GB2312" w:hAnsi="TimesNewRoman" w:cs="TimesNewRoman" w:hint="eastAsia"/>
          <w:kern w:val="0"/>
          <w:sz w:val="32"/>
          <w:szCs w:val="32"/>
        </w:rPr>
        <w:t>）起止时间。</w:t>
      </w:r>
      <w:r w:rsidR="00902E2A">
        <w:rPr>
          <w:rFonts w:ascii="TimesNewRoman" w:eastAsia="仿宋_GB2312" w:hAnsi="TimesNewRoman" w:cs="TimesNewRoman" w:hint="eastAsia"/>
          <w:kern w:val="0"/>
          <w:sz w:val="32"/>
          <w:szCs w:val="32"/>
        </w:rPr>
        <w:t>2025</w:t>
      </w:r>
      <w:r w:rsidR="00902E2A">
        <w:rPr>
          <w:rFonts w:ascii="TimesNewRoman" w:eastAsia="仿宋_GB2312" w:hAnsi="TimesNewRoman" w:cs="TimesNewRoman" w:hint="eastAsia"/>
          <w:kern w:val="0"/>
          <w:sz w:val="32"/>
          <w:szCs w:val="32"/>
        </w:rPr>
        <w:t>年</w:t>
      </w:r>
      <w:r w:rsidR="00902E2A">
        <w:rPr>
          <w:rFonts w:ascii="TimesNewRoman" w:eastAsia="仿宋_GB2312" w:hAnsi="TimesNewRoman" w:cs="TimesNewRoman" w:hint="eastAsia"/>
          <w:kern w:val="0"/>
          <w:sz w:val="32"/>
          <w:szCs w:val="32"/>
        </w:rPr>
        <w:t>1</w:t>
      </w:r>
      <w:r w:rsidR="00902E2A">
        <w:rPr>
          <w:rFonts w:ascii="TimesNewRoman" w:eastAsia="仿宋_GB2312" w:hAnsi="TimesNewRoman" w:cs="TimesNewRoman" w:hint="eastAsia"/>
          <w:kern w:val="0"/>
          <w:sz w:val="32"/>
          <w:szCs w:val="32"/>
        </w:rPr>
        <w:t>月</w:t>
      </w:r>
      <w:r w:rsidR="00902E2A">
        <w:rPr>
          <w:rFonts w:ascii="TimesNewRoman" w:eastAsia="仿宋_GB2312" w:hAnsi="TimesNewRoman" w:cs="TimesNewRoman" w:hint="eastAsia"/>
          <w:kern w:val="0"/>
          <w:sz w:val="32"/>
          <w:szCs w:val="32"/>
        </w:rPr>
        <w:t>-12</w:t>
      </w:r>
      <w:r w:rsidR="00902E2A">
        <w:rPr>
          <w:rFonts w:ascii="TimesNewRoman" w:eastAsia="仿宋_GB2312" w:hAnsi="TimesNewRoman" w:cs="TimesNewRoman" w:hint="eastAsia"/>
          <w:kern w:val="0"/>
          <w:sz w:val="32"/>
          <w:szCs w:val="32"/>
        </w:rPr>
        <w:t>月</w:t>
      </w:r>
    </w:p>
    <w:p w:rsidR="00902E2A"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5</w:t>
      </w:r>
      <w:r w:rsidRPr="009A3CA3">
        <w:rPr>
          <w:rFonts w:ascii="TimesNewRoman" w:eastAsia="仿宋_GB2312" w:hAnsi="TimesNewRoman" w:cs="TimesNewRoman" w:hint="eastAsia"/>
          <w:kern w:val="0"/>
          <w:sz w:val="32"/>
          <w:szCs w:val="32"/>
        </w:rPr>
        <w:t>）项目内容。</w:t>
      </w:r>
      <w:r w:rsidR="00902E2A">
        <w:rPr>
          <w:rFonts w:ascii="TimesNewRoman" w:eastAsia="仿宋_GB2312" w:hAnsi="TimesNewRoman" w:cs="TimesNewRoman" w:hint="eastAsia"/>
          <w:kern w:val="0"/>
          <w:sz w:val="32"/>
          <w:szCs w:val="32"/>
        </w:rPr>
        <w:t>满足读者</w:t>
      </w:r>
      <w:r w:rsidR="00902E2A">
        <w:rPr>
          <w:rFonts w:ascii="TimesNewRoman" w:eastAsia="仿宋_GB2312" w:hAnsi="TimesNewRoman" w:cs="TimesNewRoman" w:hint="eastAsia"/>
          <w:kern w:val="0"/>
          <w:sz w:val="32"/>
          <w:szCs w:val="32"/>
        </w:rPr>
        <w:t>24</w:t>
      </w:r>
      <w:r w:rsidR="00902E2A">
        <w:rPr>
          <w:rFonts w:ascii="TimesNewRoman" w:eastAsia="仿宋_GB2312" w:hAnsi="TimesNewRoman" w:cs="TimesNewRoman" w:hint="eastAsia"/>
          <w:kern w:val="0"/>
          <w:sz w:val="32"/>
          <w:szCs w:val="32"/>
        </w:rPr>
        <w:t>小时借阅，同时搭建网借中心平台，实现“网上下单</w:t>
      </w:r>
      <w:r w:rsidR="00902E2A">
        <w:rPr>
          <w:rFonts w:ascii="TimesNewRoman" w:eastAsia="仿宋_GB2312" w:hAnsi="TimesNewRoman" w:cs="TimesNewRoman" w:hint="eastAsia"/>
          <w:kern w:val="0"/>
          <w:sz w:val="32"/>
          <w:szCs w:val="32"/>
        </w:rPr>
        <w:t xml:space="preserve"> </w:t>
      </w:r>
      <w:r w:rsidR="00902E2A">
        <w:rPr>
          <w:rFonts w:ascii="TimesNewRoman" w:eastAsia="仿宋_GB2312" w:hAnsi="TimesNewRoman" w:cs="TimesNewRoman" w:hint="eastAsia"/>
          <w:kern w:val="0"/>
          <w:sz w:val="32"/>
          <w:szCs w:val="32"/>
        </w:rPr>
        <w:t>快递到家”的借阅需求。</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6</w:t>
      </w:r>
      <w:r w:rsidRPr="009A3CA3">
        <w:rPr>
          <w:rFonts w:ascii="TimesNewRoman" w:eastAsia="仿宋_GB2312" w:hAnsi="TimesNewRoman" w:cs="TimesNewRoman" w:hint="eastAsia"/>
          <w:kern w:val="0"/>
          <w:sz w:val="32"/>
          <w:szCs w:val="32"/>
        </w:rPr>
        <w:t>）年度预算安排。</w:t>
      </w:r>
      <w:r w:rsidR="00902E2A">
        <w:rPr>
          <w:rFonts w:ascii="TimesNewRoman" w:eastAsia="仿宋_GB2312" w:hAnsi="TimesNewRoman" w:cs="TimesNewRoman" w:hint="eastAsia"/>
          <w:kern w:val="0"/>
          <w:sz w:val="32"/>
          <w:szCs w:val="32"/>
        </w:rPr>
        <w:t>20</w:t>
      </w:r>
      <w:r w:rsidR="00902E2A">
        <w:rPr>
          <w:rFonts w:ascii="TimesNewRoman" w:eastAsia="仿宋_GB2312" w:hAnsi="TimesNewRoman" w:cs="TimesNewRoman" w:hint="eastAsia"/>
          <w:kern w:val="0"/>
          <w:sz w:val="32"/>
          <w:szCs w:val="32"/>
        </w:rPr>
        <w:t>万元</w:t>
      </w:r>
    </w:p>
    <w:p w:rsidR="00E907C4"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7</w:t>
      </w:r>
      <w:r w:rsidRPr="009A3CA3">
        <w:rPr>
          <w:rFonts w:ascii="TimesNewRoman" w:eastAsia="仿宋_GB2312" w:hAnsi="TimesNewRoman" w:cs="TimesNewRoman" w:hint="eastAsia"/>
          <w:kern w:val="0"/>
          <w:sz w:val="32"/>
          <w:szCs w:val="32"/>
        </w:rPr>
        <w:t>）绩效目标。</w:t>
      </w:r>
    </w:p>
    <w:p w:rsidR="00887E7C" w:rsidRDefault="00887E7C" w:rsidP="009A3CA3">
      <w:pPr>
        <w:ind w:firstLineChars="200" w:firstLine="640"/>
        <w:rPr>
          <w:rFonts w:ascii="TimesNewRoman" w:eastAsia="仿宋_GB2312" w:hAnsi="TimesNewRoman" w:cs="TimesNewRoman"/>
          <w:kern w:val="0"/>
          <w:sz w:val="32"/>
          <w:szCs w:val="32"/>
        </w:rPr>
      </w:pPr>
    </w:p>
    <w:p w:rsidR="00887E7C" w:rsidRDefault="00887E7C" w:rsidP="009A3CA3">
      <w:pPr>
        <w:ind w:firstLineChars="200" w:firstLine="640"/>
        <w:rPr>
          <w:rFonts w:ascii="TimesNewRoman" w:eastAsia="仿宋_GB2312" w:hAnsi="TimesNewRoman" w:cs="TimesNewRoman"/>
          <w:kern w:val="0"/>
          <w:sz w:val="32"/>
          <w:szCs w:val="32"/>
        </w:rPr>
      </w:pPr>
    </w:p>
    <w:p w:rsidR="00887E7C" w:rsidRDefault="00887E7C" w:rsidP="009A3CA3">
      <w:pPr>
        <w:ind w:firstLineChars="200" w:firstLine="640"/>
        <w:rPr>
          <w:rFonts w:ascii="TimesNewRoman" w:eastAsia="仿宋_GB2312" w:hAnsi="TimesNewRoman" w:cs="TimesNewRoman"/>
          <w:kern w:val="0"/>
          <w:sz w:val="32"/>
          <w:szCs w:val="32"/>
        </w:rPr>
      </w:pPr>
    </w:p>
    <w:p w:rsidR="00DF7371" w:rsidRDefault="00DF7371" w:rsidP="00374859">
      <w:pPr>
        <w:ind w:firstLineChars="200" w:firstLine="640"/>
        <w:rPr>
          <w:rFonts w:ascii="TimesNewRoman" w:eastAsia="仿宋_GB2312" w:hAnsi="TimesNewRoman" w:cs="TimesNewRoman"/>
          <w:kern w:val="0"/>
          <w:sz w:val="32"/>
          <w:szCs w:val="32"/>
        </w:rPr>
      </w:pPr>
    </w:p>
    <w:p w:rsidR="00DF7371" w:rsidRDefault="00DF7371" w:rsidP="00374859">
      <w:pPr>
        <w:ind w:firstLineChars="200" w:firstLine="640"/>
        <w:rPr>
          <w:rFonts w:ascii="TimesNewRoman" w:eastAsia="仿宋_GB2312" w:hAnsi="TimesNewRoman" w:cs="TimesNewRoman"/>
          <w:kern w:val="0"/>
          <w:sz w:val="32"/>
          <w:szCs w:val="32"/>
        </w:rPr>
      </w:pPr>
    </w:p>
    <w:p w:rsidR="00DF7371" w:rsidRDefault="00DF7371" w:rsidP="00374859">
      <w:pPr>
        <w:ind w:firstLineChars="200" w:firstLine="640"/>
        <w:rPr>
          <w:rFonts w:ascii="TimesNewRoman" w:eastAsia="仿宋_GB2312" w:hAnsi="TimesNewRoman" w:cs="TimesNewRoman"/>
          <w:kern w:val="0"/>
          <w:sz w:val="32"/>
          <w:szCs w:val="32"/>
        </w:rPr>
      </w:pPr>
    </w:p>
    <w:tbl>
      <w:tblPr>
        <w:tblW w:w="8675" w:type="dxa"/>
        <w:tblInd w:w="93" w:type="dxa"/>
        <w:tblLook w:val="04A0"/>
      </w:tblPr>
      <w:tblGrid>
        <w:gridCol w:w="724"/>
        <w:gridCol w:w="1134"/>
        <w:gridCol w:w="992"/>
        <w:gridCol w:w="142"/>
        <w:gridCol w:w="1559"/>
        <w:gridCol w:w="1157"/>
        <w:gridCol w:w="213"/>
        <w:gridCol w:w="2754"/>
      </w:tblGrid>
      <w:tr w:rsidR="00DF7371" w:rsidRPr="00DF7371" w:rsidTr="00DF7371">
        <w:trPr>
          <w:trHeight w:val="285"/>
        </w:trPr>
        <w:tc>
          <w:tcPr>
            <w:tcW w:w="8675" w:type="dxa"/>
            <w:gridSpan w:val="8"/>
            <w:tcBorders>
              <w:top w:val="nil"/>
              <w:left w:val="nil"/>
              <w:bottom w:val="nil"/>
              <w:right w:val="nil"/>
            </w:tcBorders>
            <w:shd w:val="clear" w:color="auto" w:fill="auto"/>
            <w:noWrap/>
            <w:vAlign w:val="center"/>
            <w:hideMark/>
          </w:tcPr>
          <w:p w:rsidR="00DF7371" w:rsidRDefault="00DF7371" w:rsidP="00DF7371">
            <w:pPr>
              <w:widowControl/>
              <w:jc w:val="center"/>
              <w:rPr>
                <w:rFonts w:ascii="宋体" w:eastAsia="宋体" w:hAnsi="宋体" w:cs="Tahoma"/>
                <w:b/>
                <w:bCs/>
                <w:color w:val="000000"/>
                <w:kern w:val="0"/>
                <w:sz w:val="12"/>
                <w:szCs w:val="12"/>
              </w:rPr>
            </w:pPr>
          </w:p>
          <w:p w:rsidR="00DF7371" w:rsidRPr="00DF7371" w:rsidRDefault="00DF7371" w:rsidP="00DF7371">
            <w:pPr>
              <w:widowControl/>
              <w:jc w:val="center"/>
              <w:textAlignment w:val="center"/>
              <w:rPr>
                <w:rFonts w:ascii="宋体" w:eastAsia="宋体" w:hAnsi="宋体" w:cs="Tahoma"/>
                <w:b/>
                <w:bCs/>
                <w:color w:val="000000"/>
                <w:kern w:val="0"/>
                <w:sz w:val="12"/>
                <w:szCs w:val="12"/>
              </w:rPr>
            </w:pPr>
            <w:r w:rsidRPr="00DF7371">
              <w:rPr>
                <w:rFonts w:ascii="宋体" w:eastAsia="宋体" w:hAnsi="宋体" w:cs="宋体" w:hint="eastAsia"/>
                <w:b/>
                <w:bCs/>
                <w:color w:val="000000"/>
                <w:kern w:val="0"/>
                <w:sz w:val="32"/>
                <w:szCs w:val="32"/>
              </w:rPr>
              <w:lastRenderedPageBreak/>
              <w:t>项目支出绩效目标表</w:t>
            </w:r>
          </w:p>
        </w:tc>
      </w:tr>
      <w:tr w:rsidR="00DF7371" w:rsidRPr="00DF7371" w:rsidTr="00DF7371">
        <w:trPr>
          <w:trHeight w:val="285"/>
        </w:trPr>
        <w:tc>
          <w:tcPr>
            <w:tcW w:w="8675" w:type="dxa"/>
            <w:gridSpan w:val="8"/>
            <w:tcBorders>
              <w:top w:val="nil"/>
              <w:left w:val="nil"/>
              <w:bottom w:val="nil"/>
              <w:right w:val="nil"/>
            </w:tcBorders>
            <w:shd w:val="clear" w:color="auto" w:fill="auto"/>
            <w:noWrap/>
            <w:vAlign w:val="center"/>
            <w:hideMark/>
          </w:tcPr>
          <w:p w:rsidR="00DF7371" w:rsidRPr="00DF7371" w:rsidRDefault="00DF7371" w:rsidP="00DF7371">
            <w:pPr>
              <w:widowControl/>
              <w:jc w:val="center"/>
              <w:rPr>
                <w:rFonts w:ascii="宋体" w:eastAsia="宋体" w:hAnsi="宋体" w:cs="Tahoma"/>
                <w:color w:val="000000"/>
                <w:kern w:val="0"/>
                <w:sz w:val="12"/>
                <w:szCs w:val="12"/>
              </w:rPr>
            </w:pPr>
            <w:r w:rsidRPr="00DF7371">
              <w:rPr>
                <w:rFonts w:ascii="宋体" w:eastAsia="宋体" w:hAnsi="宋体" w:cs="Tahoma" w:hint="eastAsia"/>
                <w:color w:val="000000"/>
                <w:kern w:val="0"/>
                <w:sz w:val="12"/>
                <w:szCs w:val="12"/>
              </w:rPr>
              <w:lastRenderedPageBreak/>
              <w:t xml:space="preserve"> </w:t>
            </w:r>
            <w:r w:rsidRPr="00DF7371">
              <w:rPr>
                <w:rFonts w:ascii="宋体" w:eastAsia="宋体" w:hAnsi="宋体" w:cs="宋体" w:hint="eastAsia"/>
                <w:color w:val="000000"/>
                <w:kern w:val="0"/>
                <w:sz w:val="20"/>
                <w:szCs w:val="20"/>
              </w:rPr>
              <w:t xml:space="preserve">（2025年度）   </w:t>
            </w:r>
            <w:r w:rsidRPr="00DF7371">
              <w:rPr>
                <w:rFonts w:ascii="宋体" w:eastAsia="宋体" w:hAnsi="宋体" w:cs="Tahoma" w:hint="eastAsia"/>
                <w:color w:val="000000"/>
                <w:kern w:val="0"/>
                <w:sz w:val="12"/>
                <w:szCs w:val="12"/>
              </w:rPr>
              <w:t xml:space="preserve">                             </w:t>
            </w:r>
          </w:p>
        </w:tc>
      </w:tr>
      <w:tr w:rsidR="00DF7371" w:rsidRPr="00DF7371" w:rsidTr="00DF7371">
        <w:trPr>
          <w:trHeight w:val="405"/>
        </w:trPr>
        <w:tc>
          <w:tcPr>
            <w:tcW w:w="2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项目名称</w:t>
            </w:r>
          </w:p>
        </w:tc>
        <w:tc>
          <w:tcPr>
            <w:tcW w:w="5825" w:type="dxa"/>
            <w:gridSpan w:val="5"/>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信用体系建设系统运行维护费</w:t>
            </w:r>
          </w:p>
        </w:tc>
      </w:tr>
      <w:tr w:rsidR="00DF7371" w:rsidRPr="00DF7371" w:rsidTr="00DF7371">
        <w:trPr>
          <w:trHeight w:val="405"/>
        </w:trPr>
        <w:tc>
          <w:tcPr>
            <w:tcW w:w="2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主管单位及代码</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[077]淮北市文化旅游体育局</w:t>
            </w:r>
          </w:p>
        </w:tc>
        <w:tc>
          <w:tcPr>
            <w:tcW w:w="1370" w:type="dxa"/>
            <w:gridSpan w:val="2"/>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实施单位</w:t>
            </w:r>
          </w:p>
        </w:tc>
        <w:tc>
          <w:tcPr>
            <w:tcW w:w="2754" w:type="dxa"/>
            <w:tcBorders>
              <w:top w:val="nil"/>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淮北市图书馆</w:t>
            </w:r>
          </w:p>
        </w:tc>
      </w:tr>
      <w:tr w:rsidR="00DF7371" w:rsidRPr="00DF7371" w:rsidTr="00DF7371">
        <w:trPr>
          <w:trHeight w:val="405"/>
        </w:trPr>
        <w:tc>
          <w:tcPr>
            <w:tcW w:w="2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项目来源</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本级申报项目</w:t>
            </w:r>
          </w:p>
        </w:tc>
        <w:tc>
          <w:tcPr>
            <w:tcW w:w="1370" w:type="dxa"/>
            <w:gridSpan w:val="2"/>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项目期</w:t>
            </w:r>
          </w:p>
        </w:tc>
        <w:tc>
          <w:tcPr>
            <w:tcW w:w="2754" w:type="dxa"/>
            <w:tcBorders>
              <w:top w:val="nil"/>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1年</w:t>
            </w:r>
          </w:p>
        </w:tc>
      </w:tr>
      <w:tr w:rsidR="00DF7371" w:rsidRPr="00DF7371" w:rsidTr="00DF7371">
        <w:trPr>
          <w:trHeight w:val="405"/>
        </w:trPr>
        <w:tc>
          <w:tcPr>
            <w:tcW w:w="2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项目资金</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left"/>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 xml:space="preserve"> 年度资金总额：</w:t>
            </w:r>
          </w:p>
        </w:tc>
        <w:tc>
          <w:tcPr>
            <w:tcW w:w="4124" w:type="dxa"/>
            <w:gridSpan w:val="3"/>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left"/>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20</w:t>
            </w:r>
          </w:p>
        </w:tc>
      </w:tr>
      <w:tr w:rsidR="00DF7371" w:rsidRPr="00DF7371" w:rsidTr="00DF7371">
        <w:trPr>
          <w:trHeight w:val="405"/>
        </w:trPr>
        <w:tc>
          <w:tcPr>
            <w:tcW w:w="2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（万元）</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left"/>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 xml:space="preserve">   其中：财政拨款</w:t>
            </w:r>
          </w:p>
        </w:tc>
        <w:tc>
          <w:tcPr>
            <w:tcW w:w="4124" w:type="dxa"/>
            <w:gridSpan w:val="3"/>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left"/>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20</w:t>
            </w:r>
          </w:p>
        </w:tc>
      </w:tr>
      <w:tr w:rsidR="00DF7371" w:rsidRPr="00DF7371" w:rsidTr="00DF7371">
        <w:trPr>
          <w:trHeight w:val="405"/>
        </w:trPr>
        <w:tc>
          <w:tcPr>
            <w:tcW w:w="28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color w:val="000000"/>
                <w:kern w:val="0"/>
                <w:sz w:val="16"/>
                <w:szCs w:val="16"/>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 xml:space="preserve">         其他资金</w:t>
            </w:r>
          </w:p>
        </w:tc>
        <w:tc>
          <w:tcPr>
            <w:tcW w:w="4124" w:type="dxa"/>
            <w:gridSpan w:val="3"/>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Pr>
                <w:rFonts w:ascii="宋体" w:eastAsia="宋体" w:hAnsi="宋体" w:cs="Tahoma" w:hint="eastAsia"/>
                <w:color w:val="000000"/>
                <w:kern w:val="0"/>
                <w:sz w:val="16"/>
                <w:szCs w:val="16"/>
              </w:rPr>
              <w:t>0</w:t>
            </w:r>
          </w:p>
        </w:tc>
      </w:tr>
      <w:tr w:rsidR="00DF7371" w:rsidRPr="00DF7371" w:rsidTr="00DF7371">
        <w:trPr>
          <w:trHeight w:val="480"/>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年度目标</w:t>
            </w:r>
          </w:p>
        </w:tc>
        <w:tc>
          <w:tcPr>
            <w:tcW w:w="7951" w:type="dxa"/>
            <w:gridSpan w:val="7"/>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F7371" w:rsidRPr="00DF7371" w:rsidRDefault="00DF7371" w:rsidP="00DF7371">
            <w:pPr>
              <w:widowControl/>
              <w:jc w:val="left"/>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实现网上信用借阅平台和8个信用自助借还书柜正常运转，外借册次预计约1万余册，举办全民阅读活动约150次，满足广大市民多元化借阅需求</w:t>
            </w:r>
          </w:p>
        </w:tc>
      </w:tr>
      <w:tr w:rsidR="00DF7371" w:rsidRPr="00DF7371" w:rsidTr="00DF7371">
        <w:trPr>
          <w:trHeight w:val="312"/>
        </w:trPr>
        <w:tc>
          <w:tcPr>
            <w:tcW w:w="724" w:type="dxa"/>
            <w:vMerge/>
            <w:tcBorders>
              <w:top w:val="nil"/>
              <w:left w:val="single" w:sz="4" w:space="0" w:color="auto"/>
              <w:bottom w:val="single" w:sz="4" w:space="0" w:color="000000"/>
              <w:right w:val="single" w:sz="4" w:space="0" w:color="auto"/>
            </w:tcBorders>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p>
        </w:tc>
        <w:tc>
          <w:tcPr>
            <w:tcW w:w="7951" w:type="dxa"/>
            <w:gridSpan w:val="7"/>
            <w:vMerge/>
            <w:tcBorders>
              <w:top w:val="single" w:sz="4" w:space="0" w:color="auto"/>
              <w:left w:val="single" w:sz="4" w:space="0" w:color="auto"/>
              <w:bottom w:val="single" w:sz="4" w:space="0" w:color="000000"/>
              <w:right w:val="single" w:sz="4" w:space="0" w:color="000000"/>
            </w:tcBorders>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p>
        </w:tc>
      </w:tr>
      <w:tr w:rsidR="00DF7371" w:rsidRPr="00DF7371" w:rsidTr="00DF7371">
        <w:trPr>
          <w:trHeight w:val="405"/>
        </w:trPr>
        <w:tc>
          <w:tcPr>
            <w:tcW w:w="724" w:type="dxa"/>
            <w:vMerge w:val="restart"/>
            <w:tcBorders>
              <w:top w:val="nil"/>
              <w:left w:val="single" w:sz="4" w:space="0" w:color="auto"/>
              <w:bottom w:val="single" w:sz="4" w:space="0" w:color="000000"/>
              <w:right w:val="single" w:sz="4" w:space="0" w:color="auto"/>
            </w:tcBorders>
            <w:shd w:val="clear" w:color="auto" w:fill="auto"/>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绩效指标</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一级指标</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二级指标</w:t>
            </w:r>
          </w:p>
        </w:tc>
        <w:tc>
          <w:tcPr>
            <w:tcW w:w="271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三级指标</w:t>
            </w:r>
          </w:p>
        </w:tc>
        <w:tc>
          <w:tcPr>
            <w:tcW w:w="29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指标值</w:t>
            </w:r>
          </w:p>
        </w:tc>
      </w:tr>
      <w:tr w:rsidR="00DF7371" w:rsidRPr="00DF7371" w:rsidTr="00DF7371">
        <w:trPr>
          <w:trHeight w:val="405"/>
        </w:trPr>
        <w:tc>
          <w:tcPr>
            <w:tcW w:w="724" w:type="dxa"/>
            <w:vMerge/>
            <w:tcBorders>
              <w:top w:val="nil"/>
              <w:left w:val="single" w:sz="4" w:space="0" w:color="auto"/>
              <w:bottom w:val="single" w:sz="4" w:space="0" w:color="000000"/>
              <w:right w:val="single" w:sz="4" w:space="0" w:color="auto"/>
            </w:tcBorders>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p>
        </w:tc>
        <w:tc>
          <w:tcPr>
            <w:tcW w:w="2716" w:type="dxa"/>
            <w:gridSpan w:val="2"/>
            <w:vMerge/>
            <w:tcBorders>
              <w:top w:val="single" w:sz="4" w:space="0" w:color="auto"/>
              <w:left w:val="single" w:sz="4" w:space="0" w:color="auto"/>
              <w:bottom w:val="single" w:sz="4" w:space="0" w:color="auto"/>
              <w:right w:val="single" w:sz="4" w:space="0" w:color="auto"/>
            </w:tcBorders>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p>
        </w:tc>
        <w:tc>
          <w:tcPr>
            <w:tcW w:w="2967" w:type="dxa"/>
            <w:gridSpan w:val="2"/>
            <w:vMerge/>
            <w:tcBorders>
              <w:top w:val="single" w:sz="4" w:space="0" w:color="auto"/>
              <w:left w:val="single" w:sz="4" w:space="0" w:color="auto"/>
              <w:bottom w:val="single" w:sz="4" w:space="0" w:color="auto"/>
              <w:right w:val="single" w:sz="4" w:space="0" w:color="auto"/>
            </w:tcBorders>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p>
        </w:tc>
      </w:tr>
      <w:tr w:rsidR="00DF7371" w:rsidRPr="00DF7371" w:rsidTr="00DF7371">
        <w:trPr>
          <w:trHeight w:val="405"/>
        </w:trPr>
        <w:tc>
          <w:tcPr>
            <w:tcW w:w="724" w:type="dxa"/>
            <w:vMerge/>
            <w:tcBorders>
              <w:top w:val="nil"/>
              <w:left w:val="single" w:sz="4" w:space="0" w:color="auto"/>
              <w:bottom w:val="single" w:sz="4" w:space="0" w:color="000000"/>
              <w:right w:val="single" w:sz="4" w:space="0" w:color="auto"/>
            </w:tcBorders>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产出指标</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数量指标</w:t>
            </w:r>
          </w:p>
        </w:tc>
        <w:tc>
          <w:tcPr>
            <w:tcW w:w="2716" w:type="dxa"/>
            <w:gridSpan w:val="2"/>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全民阅读推广活动等</w:t>
            </w:r>
          </w:p>
        </w:tc>
        <w:tc>
          <w:tcPr>
            <w:tcW w:w="2967" w:type="dxa"/>
            <w:gridSpan w:val="2"/>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≥150次</w:t>
            </w:r>
          </w:p>
        </w:tc>
      </w:tr>
      <w:tr w:rsidR="00DF7371" w:rsidRPr="00DF7371" w:rsidTr="00DF7371">
        <w:trPr>
          <w:trHeight w:val="405"/>
        </w:trPr>
        <w:tc>
          <w:tcPr>
            <w:tcW w:w="724" w:type="dxa"/>
            <w:vMerge/>
            <w:tcBorders>
              <w:top w:val="nil"/>
              <w:left w:val="single" w:sz="4" w:space="0" w:color="auto"/>
              <w:bottom w:val="single" w:sz="4" w:space="0" w:color="000000"/>
              <w:right w:val="single" w:sz="4" w:space="0" w:color="auto"/>
            </w:tcBorders>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质量指标</w:t>
            </w:r>
          </w:p>
        </w:tc>
        <w:tc>
          <w:tcPr>
            <w:tcW w:w="2716" w:type="dxa"/>
            <w:gridSpan w:val="2"/>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设施设备维修更新率</w:t>
            </w:r>
          </w:p>
        </w:tc>
        <w:tc>
          <w:tcPr>
            <w:tcW w:w="2967" w:type="dxa"/>
            <w:gridSpan w:val="2"/>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≥90%</w:t>
            </w:r>
          </w:p>
        </w:tc>
      </w:tr>
      <w:tr w:rsidR="00DF7371" w:rsidRPr="00DF7371" w:rsidTr="00DF7371">
        <w:trPr>
          <w:trHeight w:val="405"/>
        </w:trPr>
        <w:tc>
          <w:tcPr>
            <w:tcW w:w="724" w:type="dxa"/>
            <w:vMerge/>
            <w:tcBorders>
              <w:top w:val="nil"/>
              <w:left w:val="single" w:sz="4" w:space="0" w:color="auto"/>
              <w:bottom w:val="single" w:sz="4" w:space="0" w:color="000000"/>
              <w:right w:val="single" w:sz="4" w:space="0" w:color="auto"/>
            </w:tcBorders>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时效指标</w:t>
            </w:r>
          </w:p>
        </w:tc>
        <w:tc>
          <w:tcPr>
            <w:tcW w:w="2716" w:type="dxa"/>
            <w:gridSpan w:val="2"/>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项目任务完成时间</w:t>
            </w:r>
          </w:p>
        </w:tc>
        <w:tc>
          <w:tcPr>
            <w:tcW w:w="2967" w:type="dxa"/>
            <w:gridSpan w:val="2"/>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2025年12月</w:t>
            </w:r>
          </w:p>
        </w:tc>
      </w:tr>
      <w:tr w:rsidR="00DF7371" w:rsidRPr="00DF7371" w:rsidTr="00DF7371">
        <w:trPr>
          <w:trHeight w:val="405"/>
        </w:trPr>
        <w:tc>
          <w:tcPr>
            <w:tcW w:w="724" w:type="dxa"/>
            <w:vMerge/>
            <w:tcBorders>
              <w:top w:val="nil"/>
              <w:left w:val="single" w:sz="4" w:space="0" w:color="auto"/>
              <w:bottom w:val="single" w:sz="4" w:space="0" w:color="000000"/>
              <w:right w:val="single" w:sz="4" w:space="0" w:color="auto"/>
            </w:tcBorders>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成本指标</w:t>
            </w:r>
          </w:p>
        </w:tc>
        <w:tc>
          <w:tcPr>
            <w:tcW w:w="2716" w:type="dxa"/>
            <w:gridSpan w:val="2"/>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项目完成金额</w:t>
            </w:r>
          </w:p>
        </w:tc>
        <w:tc>
          <w:tcPr>
            <w:tcW w:w="2967" w:type="dxa"/>
            <w:gridSpan w:val="2"/>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20万元</w:t>
            </w:r>
          </w:p>
        </w:tc>
      </w:tr>
      <w:tr w:rsidR="00DF7371" w:rsidRPr="00DF7371" w:rsidTr="00DF7371">
        <w:trPr>
          <w:trHeight w:val="405"/>
        </w:trPr>
        <w:tc>
          <w:tcPr>
            <w:tcW w:w="724" w:type="dxa"/>
            <w:vMerge/>
            <w:tcBorders>
              <w:top w:val="nil"/>
              <w:left w:val="single" w:sz="4" w:space="0" w:color="auto"/>
              <w:bottom w:val="single" w:sz="4" w:space="0" w:color="000000"/>
              <w:right w:val="single" w:sz="4" w:space="0" w:color="auto"/>
            </w:tcBorders>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效益指标</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经济效益指标</w:t>
            </w:r>
          </w:p>
        </w:tc>
        <w:tc>
          <w:tcPr>
            <w:tcW w:w="2716" w:type="dxa"/>
            <w:gridSpan w:val="2"/>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促进当地文化旅游业发展</w:t>
            </w:r>
          </w:p>
        </w:tc>
        <w:tc>
          <w:tcPr>
            <w:tcW w:w="2967" w:type="dxa"/>
            <w:gridSpan w:val="2"/>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有限</w:t>
            </w:r>
          </w:p>
        </w:tc>
      </w:tr>
      <w:tr w:rsidR="00DF7371" w:rsidRPr="00DF7371" w:rsidTr="00EF1277">
        <w:trPr>
          <w:trHeight w:val="633"/>
        </w:trPr>
        <w:tc>
          <w:tcPr>
            <w:tcW w:w="724" w:type="dxa"/>
            <w:vMerge/>
            <w:tcBorders>
              <w:top w:val="nil"/>
              <w:left w:val="single" w:sz="4" w:space="0" w:color="auto"/>
              <w:bottom w:val="single" w:sz="4" w:space="0" w:color="000000"/>
              <w:right w:val="single" w:sz="4" w:space="0" w:color="auto"/>
            </w:tcBorders>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社会效益指标</w:t>
            </w:r>
          </w:p>
        </w:tc>
        <w:tc>
          <w:tcPr>
            <w:tcW w:w="2716" w:type="dxa"/>
            <w:gridSpan w:val="2"/>
            <w:tcBorders>
              <w:top w:val="single" w:sz="4" w:space="0" w:color="auto"/>
              <w:left w:val="nil"/>
              <w:bottom w:val="single" w:sz="4" w:space="0" w:color="auto"/>
              <w:right w:val="single" w:sz="4" w:space="0" w:color="000000"/>
            </w:tcBorders>
            <w:shd w:val="clear" w:color="auto" w:fill="auto"/>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营造良好的学习、阅读环境，给群众的学习、阅读等社会教育方面带来方便</w:t>
            </w:r>
          </w:p>
        </w:tc>
        <w:tc>
          <w:tcPr>
            <w:tcW w:w="2967" w:type="dxa"/>
            <w:gridSpan w:val="2"/>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良好</w:t>
            </w:r>
          </w:p>
        </w:tc>
      </w:tr>
      <w:tr w:rsidR="00DF7371" w:rsidRPr="00DF7371" w:rsidTr="00DF7371">
        <w:trPr>
          <w:trHeight w:val="405"/>
        </w:trPr>
        <w:tc>
          <w:tcPr>
            <w:tcW w:w="724" w:type="dxa"/>
            <w:vMerge/>
            <w:tcBorders>
              <w:top w:val="nil"/>
              <w:left w:val="single" w:sz="4" w:space="0" w:color="auto"/>
              <w:bottom w:val="single" w:sz="4" w:space="0" w:color="000000"/>
              <w:right w:val="single" w:sz="4" w:space="0" w:color="auto"/>
            </w:tcBorders>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生态效益指标</w:t>
            </w:r>
          </w:p>
        </w:tc>
        <w:tc>
          <w:tcPr>
            <w:tcW w:w="2716" w:type="dxa"/>
            <w:gridSpan w:val="2"/>
            <w:tcBorders>
              <w:top w:val="single" w:sz="4" w:space="0" w:color="auto"/>
              <w:left w:val="nil"/>
              <w:bottom w:val="single" w:sz="4" w:space="0" w:color="auto"/>
              <w:right w:val="single" w:sz="4" w:space="0" w:color="auto"/>
            </w:tcBorders>
            <w:shd w:val="clear" w:color="auto" w:fill="auto"/>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是否对对当地生态环境造成影响</w:t>
            </w:r>
          </w:p>
        </w:tc>
        <w:tc>
          <w:tcPr>
            <w:tcW w:w="2967" w:type="dxa"/>
            <w:gridSpan w:val="2"/>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否</w:t>
            </w:r>
          </w:p>
        </w:tc>
      </w:tr>
      <w:tr w:rsidR="00DF7371" w:rsidRPr="00DF7371" w:rsidTr="00DF7371">
        <w:trPr>
          <w:trHeight w:val="480"/>
        </w:trPr>
        <w:tc>
          <w:tcPr>
            <w:tcW w:w="724" w:type="dxa"/>
            <w:vMerge/>
            <w:tcBorders>
              <w:top w:val="nil"/>
              <w:left w:val="single" w:sz="4" w:space="0" w:color="auto"/>
              <w:bottom w:val="single" w:sz="4" w:space="0" w:color="000000"/>
              <w:right w:val="single" w:sz="4" w:space="0" w:color="auto"/>
            </w:tcBorders>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可持续影响指标</w:t>
            </w:r>
          </w:p>
        </w:tc>
        <w:tc>
          <w:tcPr>
            <w:tcW w:w="2716" w:type="dxa"/>
            <w:gridSpan w:val="2"/>
            <w:tcBorders>
              <w:top w:val="single" w:sz="4" w:space="0" w:color="auto"/>
              <w:left w:val="nil"/>
              <w:bottom w:val="single" w:sz="4" w:space="0" w:color="auto"/>
              <w:right w:val="single" w:sz="4" w:space="0" w:color="auto"/>
            </w:tcBorders>
            <w:shd w:val="clear" w:color="auto" w:fill="auto"/>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项目实施后一定时期内是否由有可持续影响</w:t>
            </w:r>
          </w:p>
        </w:tc>
        <w:tc>
          <w:tcPr>
            <w:tcW w:w="2967" w:type="dxa"/>
            <w:gridSpan w:val="2"/>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长期</w:t>
            </w:r>
          </w:p>
        </w:tc>
      </w:tr>
      <w:tr w:rsidR="00DF7371" w:rsidRPr="00DF7371" w:rsidTr="00DF7371">
        <w:trPr>
          <w:trHeight w:val="405"/>
        </w:trPr>
        <w:tc>
          <w:tcPr>
            <w:tcW w:w="724" w:type="dxa"/>
            <w:vMerge/>
            <w:tcBorders>
              <w:top w:val="nil"/>
              <w:left w:val="single" w:sz="4" w:space="0" w:color="auto"/>
              <w:bottom w:val="single" w:sz="4" w:space="0" w:color="000000"/>
              <w:right w:val="single" w:sz="4" w:space="0" w:color="auto"/>
            </w:tcBorders>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p>
        </w:tc>
        <w:tc>
          <w:tcPr>
            <w:tcW w:w="1134" w:type="dxa"/>
            <w:tcBorders>
              <w:top w:val="nil"/>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满意度指标</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满意度指标</w:t>
            </w:r>
          </w:p>
        </w:tc>
        <w:tc>
          <w:tcPr>
            <w:tcW w:w="2716" w:type="dxa"/>
            <w:gridSpan w:val="2"/>
            <w:tcBorders>
              <w:top w:val="single" w:sz="4" w:space="0" w:color="auto"/>
              <w:left w:val="nil"/>
              <w:bottom w:val="single" w:sz="4" w:space="0" w:color="auto"/>
              <w:right w:val="single" w:sz="4" w:space="0" w:color="auto"/>
            </w:tcBorders>
            <w:shd w:val="clear" w:color="auto" w:fill="auto"/>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项目受益人及周边区域群众满意</w:t>
            </w:r>
          </w:p>
        </w:tc>
        <w:tc>
          <w:tcPr>
            <w:tcW w:w="2967" w:type="dxa"/>
            <w:gridSpan w:val="2"/>
            <w:tcBorders>
              <w:top w:val="single" w:sz="4" w:space="0" w:color="auto"/>
              <w:left w:val="nil"/>
              <w:bottom w:val="single" w:sz="4" w:space="0" w:color="auto"/>
              <w:right w:val="single" w:sz="4" w:space="0" w:color="auto"/>
            </w:tcBorders>
            <w:shd w:val="clear" w:color="auto" w:fill="auto"/>
            <w:noWrap/>
            <w:vAlign w:val="center"/>
            <w:hideMark/>
          </w:tcPr>
          <w:p w:rsidR="00DF7371" w:rsidRPr="00DF7371" w:rsidRDefault="00DF7371" w:rsidP="00DF7371">
            <w:pPr>
              <w:widowControl/>
              <w:jc w:val="center"/>
              <w:textAlignment w:val="center"/>
              <w:rPr>
                <w:rFonts w:ascii="宋体" w:eastAsia="宋体" w:hAnsi="宋体" w:cs="Tahoma"/>
                <w:color w:val="000000"/>
                <w:kern w:val="0"/>
                <w:sz w:val="16"/>
                <w:szCs w:val="16"/>
              </w:rPr>
            </w:pPr>
            <w:r w:rsidRPr="00DF7371">
              <w:rPr>
                <w:rFonts w:ascii="宋体" w:eastAsia="宋体" w:hAnsi="宋体" w:cs="Tahoma" w:hint="eastAsia"/>
                <w:color w:val="000000"/>
                <w:kern w:val="0"/>
                <w:sz w:val="16"/>
                <w:szCs w:val="16"/>
              </w:rPr>
              <w:t>≥95%</w:t>
            </w:r>
          </w:p>
        </w:tc>
      </w:tr>
    </w:tbl>
    <w:p w:rsidR="00DF7371" w:rsidRDefault="00DF7371" w:rsidP="00374859">
      <w:pPr>
        <w:ind w:firstLineChars="200" w:firstLine="640"/>
        <w:rPr>
          <w:rFonts w:ascii="TimesNewRoman" w:eastAsia="仿宋_GB2312" w:hAnsi="TimesNewRoman" w:cs="TimesNewRoman"/>
          <w:kern w:val="0"/>
          <w:sz w:val="32"/>
          <w:szCs w:val="32"/>
        </w:rPr>
      </w:pPr>
    </w:p>
    <w:p w:rsidR="00374859" w:rsidRPr="009A3CA3" w:rsidRDefault="00374859" w:rsidP="00374859">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3</w:t>
      </w:r>
      <w:r w:rsidRPr="009A3CA3">
        <w:rPr>
          <w:rFonts w:ascii="TimesNewRoman" w:eastAsia="仿宋_GB2312" w:hAnsi="TimesNewRoman" w:cs="TimesNewRoman" w:hint="eastAsia"/>
          <w:kern w:val="0"/>
          <w:sz w:val="32"/>
          <w:szCs w:val="32"/>
        </w:rPr>
        <w:t>、“</w:t>
      </w:r>
      <w:r w:rsidRPr="00374859">
        <w:rPr>
          <w:rFonts w:ascii="TimesNewRoman" w:eastAsia="仿宋_GB2312" w:hAnsi="TimesNewRoman" w:cs="TimesNewRoman" w:hint="eastAsia"/>
          <w:kern w:val="0"/>
          <w:sz w:val="32"/>
          <w:szCs w:val="32"/>
        </w:rPr>
        <w:t>2025_</w:t>
      </w:r>
      <w:r w:rsidRPr="00374859">
        <w:rPr>
          <w:rFonts w:ascii="TimesNewRoman" w:eastAsia="仿宋_GB2312" w:hAnsi="TimesNewRoman" w:cs="TimesNewRoman" w:hint="eastAsia"/>
          <w:kern w:val="0"/>
          <w:sz w:val="32"/>
          <w:szCs w:val="32"/>
        </w:rPr>
        <w:t>博物馆、纪念馆免费开放补助和公共美术馆、图书馆、文化馆免费开放补助</w:t>
      </w:r>
      <w:r w:rsidRPr="009A3CA3">
        <w:rPr>
          <w:rFonts w:ascii="TimesNewRoman" w:eastAsia="仿宋_GB2312" w:hAnsi="TimesNewRoman" w:cs="TimesNewRoman" w:hint="eastAsia"/>
          <w:kern w:val="0"/>
          <w:sz w:val="32"/>
          <w:szCs w:val="32"/>
        </w:rPr>
        <w:t>”项目。</w:t>
      </w:r>
    </w:p>
    <w:p w:rsidR="00374859" w:rsidRDefault="00374859" w:rsidP="00374859">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1</w:t>
      </w:r>
      <w:r w:rsidRPr="009A3CA3">
        <w:rPr>
          <w:rFonts w:ascii="TimesNewRoman" w:eastAsia="仿宋_GB2312" w:hAnsi="TimesNewRoman" w:cs="TimesNewRoman" w:hint="eastAsia"/>
          <w:kern w:val="0"/>
          <w:sz w:val="32"/>
          <w:szCs w:val="32"/>
        </w:rPr>
        <w:t>）项目概述。</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博物馆、纪念馆免费开放补助和公共美术馆、图书馆、文化馆免费开放补助资金主要用于举办公益性讲座、展览，开展阅读推广、宣传活动，基层文化骨干业务辅导，文化信息资</w:t>
      </w:r>
      <w:r>
        <w:rPr>
          <w:rFonts w:ascii="TimesNewRoman" w:eastAsia="仿宋_GB2312" w:hAnsi="TimesNewRoman" w:cs="TimesNewRoman" w:hint="eastAsia"/>
          <w:kern w:val="0"/>
          <w:sz w:val="32"/>
          <w:szCs w:val="32"/>
        </w:rPr>
        <w:lastRenderedPageBreak/>
        <w:t>源共享工程、公共电子阅览室服务及设备运行维护，流动图书借阅与送书下乡服务，业务活动用房小型修缮及零星业务设备更新等。</w:t>
      </w:r>
    </w:p>
    <w:p w:rsidR="00BD1E07" w:rsidRDefault="00374859" w:rsidP="00BD1E07">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2</w:t>
      </w:r>
      <w:r w:rsidRPr="009A3CA3">
        <w:rPr>
          <w:rFonts w:ascii="TimesNewRoman" w:eastAsia="仿宋_GB2312" w:hAnsi="TimesNewRoman" w:cs="TimesNewRoman" w:hint="eastAsia"/>
          <w:kern w:val="0"/>
          <w:sz w:val="32"/>
          <w:szCs w:val="32"/>
        </w:rPr>
        <w:t>）立项依据。</w:t>
      </w:r>
      <w:r w:rsidR="00BD1E07">
        <w:rPr>
          <w:rFonts w:ascii="TimesNewRoman" w:eastAsia="仿宋_GB2312" w:hAnsi="TimesNewRoman" w:cs="TimesNewRoman" w:hint="eastAsia"/>
          <w:kern w:val="0"/>
          <w:sz w:val="32"/>
          <w:szCs w:val="32"/>
        </w:rPr>
        <w:t>《中华人民共和国公共图书馆法》、《中华人民共和国公共文化服务保障法》、《安徽省公共文化服务保障条例》、《安徽省实施〈中华人民共和国公共图书馆法〉办法》、《文化部</w:t>
      </w:r>
      <w:r w:rsidR="00BD1E07">
        <w:rPr>
          <w:rFonts w:ascii="TimesNewRoman" w:eastAsia="仿宋_GB2312" w:hAnsi="TimesNewRoman" w:cs="TimesNewRoman" w:hint="eastAsia"/>
          <w:kern w:val="0"/>
          <w:sz w:val="32"/>
          <w:szCs w:val="32"/>
        </w:rPr>
        <w:t xml:space="preserve"> </w:t>
      </w:r>
      <w:r w:rsidR="00BD1E07">
        <w:rPr>
          <w:rFonts w:ascii="TimesNewRoman" w:eastAsia="仿宋_GB2312" w:hAnsi="TimesNewRoman" w:cs="TimesNewRoman" w:hint="eastAsia"/>
          <w:kern w:val="0"/>
          <w:sz w:val="32"/>
          <w:szCs w:val="32"/>
        </w:rPr>
        <w:t>财政部关于推进全国美术馆公共图书馆文化馆（站）免费开放工作的意见》（文财务发【</w:t>
      </w:r>
      <w:r w:rsidR="00BD1E07">
        <w:rPr>
          <w:rFonts w:ascii="TimesNewRoman" w:eastAsia="仿宋_GB2312" w:hAnsi="TimesNewRoman" w:cs="TimesNewRoman" w:hint="eastAsia"/>
          <w:kern w:val="0"/>
          <w:sz w:val="32"/>
          <w:szCs w:val="32"/>
        </w:rPr>
        <w:t>2011</w:t>
      </w:r>
      <w:r w:rsidR="00BD1E07">
        <w:rPr>
          <w:rFonts w:ascii="TimesNewRoman" w:eastAsia="仿宋_GB2312" w:hAnsi="TimesNewRoman" w:cs="TimesNewRoman" w:hint="eastAsia"/>
          <w:kern w:val="0"/>
          <w:sz w:val="32"/>
          <w:szCs w:val="32"/>
        </w:rPr>
        <w:t>】</w:t>
      </w:r>
      <w:r w:rsidR="00BD1E07">
        <w:rPr>
          <w:rFonts w:ascii="TimesNewRoman" w:eastAsia="仿宋_GB2312" w:hAnsi="TimesNewRoman" w:cs="TimesNewRoman" w:hint="eastAsia"/>
          <w:kern w:val="0"/>
          <w:sz w:val="32"/>
          <w:szCs w:val="32"/>
        </w:rPr>
        <w:t>5</w:t>
      </w:r>
      <w:r w:rsidR="00BD1E07">
        <w:rPr>
          <w:rFonts w:ascii="TimesNewRoman" w:eastAsia="仿宋_GB2312" w:hAnsi="TimesNewRoman" w:cs="TimesNewRoman" w:hint="eastAsia"/>
          <w:kern w:val="0"/>
          <w:sz w:val="32"/>
          <w:szCs w:val="32"/>
        </w:rPr>
        <w:t>号）。</w:t>
      </w:r>
    </w:p>
    <w:p w:rsidR="00374859" w:rsidRPr="009A3CA3" w:rsidRDefault="00374859" w:rsidP="00374859">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3</w:t>
      </w:r>
      <w:r w:rsidRPr="009A3CA3">
        <w:rPr>
          <w:rFonts w:ascii="TimesNewRoman" w:eastAsia="仿宋_GB2312" w:hAnsi="TimesNewRoman" w:cs="TimesNewRoman" w:hint="eastAsia"/>
          <w:kern w:val="0"/>
          <w:sz w:val="32"/>
          <w:szCs w:val="32"/>
        </w:rPr>
        <w:t>）实施主体。</w:t>
      </w:r>
      <w:r>
        <w:rPr>
          <w:rFonts w:ascii="TimesNewRoman" w:eastAsia="仿宋_GB2312" w:hAnsi="TimesNewRoman" w:cs="TimesNewRoman" w:hint="eastAsia"/>
          <w:kern w:val="0"/>
          <w:sz w:val="32"/>
          <w:szCs w:val="32"/>
        </w:rPr>
        <w:t>淮北市图书馆</w:t>
      </w:r>
    </w:p>
    <w:p w:rsidR="00374859" w:rsidRPr="009A3CA3" w:rsidRDefault="00374859" w:rsidP="00374859">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4</w:t>
      </w:r>
      <w:r w:rsidRPr="009A3CA3">
        <w:rPr>
          <w:rFonts w:ascii="TimesNewRoman" w:eastAsia="仿宋_GB2312" w:hAnsi="TimesNewRoman" w:cs="TimesNewRoman" w:hint="eastAsia"/>
          <w:kern w:val="0"/>
          <w:sz w:val="32"/>
          <w:szCs w:val="32"/>
        </w:rPr>
        <w:t>）起止时间。</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月</w:t>
      </w:r>
      <w:r>
        <w:rPr>
          <w:rFonts w:ascii="TimesNewRoman" w:eastAsia="仿宋_GB2312" w:hAnsi="TimesNewRoman" w:cs="TimesNewRoman" w:hint="eastAsia"/>
          <w:kern w:val="0"/>
          <w:sz w:val="32"/>
          <w:szCs w:val="32"/>
        </w:rPr>
        <w:t>-12</w:t>
      </w:r>
      <w:r>
        <w:rPr>
          <w:rFonts w:ascii="TimesNewRoman" w:eastAsia="仿宋_GB2312" w:hAnsi="TimesNewRoman" w:cs="TimesNewRoman" w:hint="eastAsia"/>
          <w:kern w:val="0"/>
          <w:sz w:val="32"/>
          <w:szCs w:val="32"/>
        </w:rPr>
        <w:t>月</w:t>
      </w:r>
    </w:p>
    <w:p w:rsidR="00374859" w:rsidRDefault="00374859" w:rsidP="00BD1E07">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5</w:t>
      </w:r>
      <w:r w:rsidRPr="009A3CA3">
        <w:rPr>
          <w:rFonts w:ascii="TimesNewRoman" w:eastAsia="仿宋_GB2312" w:hAnsi="TimesNewRoman" w:cs="TimesNewRoman" w:hint="eastAsia"/>
          <w:kern w:val="0"/>
          <w:sz w:val="32"/>
          <w:szCs w:val="32"/>
        </w:rPr>
        <w:t>）项目内容。</w:t>
      </w:r>
      <w:r w:rsidR="00BD1E07">
        <w:rPr>
          <w:rFonts w:ascii="TimesNewRoman" w:eastAsia="仿宋_GB2312" w:hAnsi="TimesNewRoman" w:cs="TimesNewRoman" w:hint="eastAsia"/>
          <w:kern w:val="0"/>
          <w:sz w:val="32"/>
          <w:szCs w:val="32"/>
        </w:rPr>
        <w:t>举办公益性讲座、展览，开展阅读推广、宣传活动，基层文化骨干业务辅导，文化信息资源共享工程、公共电子阅览室服务及设备运行维护，流动图书借阅与送书下乡服务，业务活动用房小型修缮及零星业务设备更新等</w:t>
      </w:r>
    </w:p>
    <w:p w:rsidR="00374859" w:rsidRPr="009A3CA3" w:rsidRDefault="00374859" w:rsidP="00374859">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6</w:t>
      </w:r>
      <w:r w:rsidRPr="009A3CA3">
        <w:rPr>
          <w:rFonts w:ascii="TimesNewRoman" w:eastAsia="仿宋_GB2312" w:hAnsi="TimesNewRoman" w:cs="TimesNewRoman" w:hint="eastAsia"/>
          <w:kern w:val="0"/>
          <w:sz w:val="32"/>
          <w:szCs w:val="32"/>
        </w:rPr>
        <w:t>）年度预算安排。</w:t>
      </w:r>
      <w:r>
        <w:rPr>
          <w:rFonts w:ascii="TimesNewRoman" w:eastAsia="仿宋_GB2312" w:hAnsi="TimesNewRoman" w:cs="TimesNewRoman" w:hint="eastAsia"/>
          <w:kern w:val="0"/>
          <w:sz w:val="32"/>
          <w:szCs w:val="32"/>
        </w:rPr>
        <w:t>20</w:t>
      </w:r>
      <w:r>
        <w:rPr>
          <w:rFonts w:ascii="TimesNewRoman" w:eastAsia="仿宋_GB2312" w:hAnsi="TimesNewRoman" w:cs="TimesNewRoman" w:hint="eastAsia"/>
          <w:kern w:val="0"/>
          <w:sz w:val="32"/>
          <w:szCs w:val="32"/>
        </w:rPr>
        <w:t>万元</w:t>
      </w:r>
    </w:p>
    <w:p w:rsidR="00374859" w:rsidRDefault="00374859" w:rsidP="00374859">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w:t>
      </w:r>
      <w:r w:rsidRPr="009A3CA3">
        <w:rPr>
          <w:rFonts w:ascii="TimesNewRoman" w:eastAsia="仿宋_GB2312" w:hAnsi="TimesNewRoman" w:cs="TimesNewRoman" w:hint="eastAsia"/>
          <w:kern w:val="0"/>
          <w:sz w:val="32"/>
          <w:szCs w:val="32"/>
        </w:rPr>
        <w:t>7</w:t>
      </w:r>
      <w:r w:rsidRPr="009A3CA3">
        <w:rPr>
          <w:rFonts w:ascii="TimesNewRoman" w:eastAsia="仿宋_GB2312" w:hAnsi="TimesNewRoman" w:cs="TimesNewRoman" w:hint="eastAsia"/>
          <w:kern w:val="0"/>
          <w:sz w:val="32"/>
          <w:szCs w:val="32"/>
        </w:rPr>
        <w:t>）绩效目标。</w:t>
      </w:r>
    </w:p>
    <w:p w:rsidR="00EC2430" w:rsidRDefault="00EC2430" w:rsidP="00374859">
      <w:pPr>
        <w:ind w:firstLineChars="200" w:firstLine="640"/>
        <w:rPr>
          <w:rFonts w:ascii="TimesNewRoman" w:eastAsia="仿宋_GB2312" w:hAnsi="TimesNewRoman" w:cs="TimesNewRoman"/>
          <w:kern w:val="0"/>
          <w:sz w:val="32"/>
          <w:szCs w:val="32"/>
        </w:rPr>
      </w:pPr>
    </w:p>
    <w:p w:rsidR="00FC1BBA" w:rsidRDefault="00FC1BBA" w:rsidP="00374859">
      <w:pPr>
        <w:ind w:firstLineChars="200" w:firstLine="640"/>
        <w:rPr>
          <w:rFonts w:ascii="TimesNewRoman" w:eastAsia="仿宋_GB2312" w:hAnsi="TimesNewRoman" w:cs="TimesNewRoman"/>
          <w:kern w:val="0"/>
          <w:sz w:val="32"/>
          <w:szCs w:val="32"/>
        </w:rPr>
      </w:pPr>
    </w:p>
    <w:p w:rsidR="00FC1BBA" w:rsidRDefault="00FC1BBA" w:rsidP="00374859">
      <w:pPr>
        <w:ind w:firstLineChars="200" w:firstLine="640"/>
        <w:rPr>
          <w:rFonts w:ascii="TimesNewRoman" w:eastAsia="仿宋_GB2312" w:hAnsi="TimesNewRoman" w:cs="TimesNewRoman"/>
          <w:kern w:val="0"/>
          <w:sz w:val="32"/>
          <w:szCs w:val="32"/>
        </w:rPr>
      </w:pPr>
    </w:p>
    <w:p w:rsidR="00FC1BBA" w:rsidRDefault="00FC1BBA" w:rsidP="00374859">
      <w:pPr>
        <w:ind w:firstLineChars="200" w:firstLine="640"/>
        <w:rPr>
          <w:rFonts w:ascii="TimesNewRoman" w:eastAsia="仿宋_GB2312" w:hAnsi="TimesNewRoman" w:cs="TimesNewRoman"/>
          <w:kern w:val="0"/>
          <w:sz w:val="32"/>
          <w:szCs w:val="32"/>
        </w:rPr>
      </w:pPr>
    </w:p>
    <w:p w:rsidR="00FC1BBA" w:rsidRDefault="00FC1BBA" w:rsidP="00374859">
      <w:pPr>
        <w:ind w:firstLineChars="200" w:firstLine="640"/>
        <w:rPr>
          <w:rFonts w:ascii="TimesNewRoman" w:eastAsia="仿宋_GB2312" w:hAnsi="TimesNewRoman" w:cs="TimesNewRoman"/>
          <w:kern w:val="0"/>
          <w:sz w:val="32"/>
          <w:szCs w:val="32"/>
        </w:rPr>
      </w:pPr>
    </w:p>
    <w:p w:rsidR="00FC1BBA" w:rsidRDefault="00FC1BBA" w:rsidP="00374859">
      <w:pPr>
        <w:ind w:firstLineChars="200" w:firstLine="640"/>
        <w:rPr>
          <w:rFonts w:ascii="TimesNewRoman" w:eastAsia="仿宋_GB2312" w:hAnsi="TimesNewRoman" w:cs="TimesNewRoman"/>
          <w:kern w:val="0"/>
          <w:sz w:val="32"/>
          <w:szCs w:val="32"/>
        </w:rPr>
      </w:pPr>
    </w:p>
    <w:p w:rsidR="00FC1BBA" w:rsidRDefault="00FC1BBA" w:rsidP="00374859">
      <w:pPr>
        <w:ind w:firstLineChars="200" w:firstLine="640"/>
        <w:rPr>
          <w:rFonts w:ascii="TimesNewRoman" w:eastAsia="仿宋_GB2312" w:hAnsi="TimesNewRoman" w:cs="TimesNewRoman"/>
          <w:kern w:val="0"/>
          <w:sz w:val="32"/>
          <w:szCs w:val="32"/>
        </w:rPr>
      </w:pPr>
    </w:p>
    <w:p w:rsidR="00FC1BBA" w:rsidRDefault="00FC1BBA" w:rsidP="00374859">
      <w:pPr>
        <w:ind w:firstLineChars="200" w:firstLine="640"/>
        <w:rPr>
          <w:rFonts w:ascii="TimesNewRoman" w:eastAsia="仿宋_GB2312" w:hAnsi="TimesNewRoman" w:cs="TimesNewRoman"/>
          <w:kern w:val="0"/>
          <w:sz w:val="32"/>
          <w:szCs w:val="32"/>
        </w:rPr>
      </w:pPr>
    </w:p>
    <w:tbl>
      <w:tblPr>
        <w:tblW w:w="8670" w:type="dxa"/>
        <w:tblInd w:w="93" w:type="dxa"/>
        <w:tblLook w:val="04A0"/>
      </w:tblPr>
      <w:tblGrid>
        <w:gridCol w:w="1253"/>
        <w:gridCol w:w="1030"/>
        <w:gridCol w:w="582"/>
        <w:gridCol w:w="411"/>
        <w:gridCol w:w="1353"/>
        <w:gridCol w:w="554"/>
        <w:gridCol w:w="1920"/>
        <w:gridCol w:w="1567"/>
      </w:tblGrid>
      <w:tr w:rsidR="00FC1BBA" w:rsidRPr="00FC1BBA" w:rsidTr="00FC1BBA">
        <w:trPr>
          <w:trHeight w:val="210"/>
        </w:trPr>
        <w:tc>
          <w:tcPr>
            <w:tcW w:w="8670" w:type="dxa"/>
            <w:gridSpan w:val="8"/>
            <w:tcBorders>
              <w:top w:val="nil"/>
              <w:left w:val="nil"/>
              <w:bottom w:val="nil"/>
              <w:right w:val="nil"/>
            </w:tcBorders>
            <w:shd w:val="clear" w:color="auto" w:fill="auto"/>
            <w:noWrap/>
            <w:vAlign w:val="center"/>
            <w:hideMark/>
          </w:tcPr>
          <w:p w:rsidR="002C3AB3" w:rsidRDefault="002C3AB3" w:rsidP="00FC1BBA">
            <w:pPr>
              <w:widowControl/>
              <w:jc w:val="center"/>
              <w:rPr>
                <w:rFonts w:ascii="宋体" w:eastAsia="宋体" w:hAnsi="宋体" w:cs="Tahoma"/>
                <w:b/>
                <w:bCs/>
                <w:color w:val="000000"/>
                <w:kern w:val="0"/>
                <w:sz w:val="16"/>
                <w:szCs w:val="16"/>
              </w:rPr>
            </w:pPr>
          </w:p>
          <w:p w:rsidR="00FC1BBA" w:rsidRPr="00FC1BBA" w:rsidRDefault="00FC1BBA" w:rsidP="00DF7371">
            <w:pPr>
              <w:widowControl/>
              <w:jc w:val="center"/>
              <w:textAlignment w:val="center"/>
              <w:rPr>
                <w:rFonts w:ascii="宋体" w:eastAsia="宋体" w:hAnsi="宋体" w:cs="Tahoma"/>
                <w:b/>
                <w:bCs/>
                <w:color w:val="000000"/>
                <w:kern w:val="0"/>
                <w:sz w:val="16"/>
                <w:szCs w:val="16"/>
              </w:rPr>
            </w:pPr>
            <w:r w:rsidRPr="00FC1BBA">
              <w:rPr>
                <w:rFonts w:ascii="宋体" w:eastAsia="宋体" w:hAnsi="宋体" w:cs="宋体" w:hint="eastAsia"/>
                <w:b/>
                <w:bCs/>
                <w:color w:val="000000"/>
                <w:kern w:val="0"/>
                <w:sz w:val="32"/>
                <w:szCs w:val="32"/>
              </w:rPr>
              <w:t>项目支出绩效目标表</w:t>
            </w:r>
          </w:p>
        </w:tc>
      </w:tr>
      <w:tr w:rsidR="00FC1BBA" w:rsidRPr="00FC1BBA" w:rsidTr="00FC1BBA">
        <w:trPr>
          <w:trHeight w:val="210"/>
        </w:trPr>
        <w:tc>
          <w:tcPr>
            <w:tcW w:w="8670" w:type="dxa"/>
            <w:gridSpan w:val="8"/>
            <w:tcBorders>
              <w:top w:val="nil"/>
              <w:left w:val="nil"/>
              <w:bottom w:val="nil"/>
              <w:right w:val="nil"/>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 xml:space="preserve"> （2025年度）                                </w:t>
            </w:r>
          </w:p>
        </w:tc>
      </w:tr>
      <w:tr w:rsidR="00FC1BBA" w:rsidRPr="00FC1BBA" w:rsidTr="00FC1BBA">
        <w:trPr>
          <w:trHeight w:val="615"/>
        </w:trPr>
        <w:tc>
          <w:tcPr>
            <w:tcW w:w="2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项目名称</w:t>
            </w:r>
          </w:p>
        </w:tc>
        <w:tc>
          <w:tcPr>
            <w:tcW w:w="5805" w:type="dxa"/>
            <w:gridSpan w:val="5"/>
            <w:tcBorders>
              <w:top w:val="single" w:sz="4" w:space="0" w:color="auto"/>
              <w:left w:val="nil"/>
              <w:bottom w:val="single" w:sz="4" w:space="0" w:color="auto"/>
              <w:right w:val="single" w:sz="4" w:space="0" w:color="000000"/>
            </w:tcBorders>
            <w:shd w:val="clear" w:color="auto" w:fill="auto"/>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2025博物馆、纪念馆免费开放补助和公共美术馆、图书馆、文化馆免费开放补助</w:t>
            </w:r>
          </w:p>
        </w:tc>
      </w:tr>
      <w:tr w:rsidR="00FC1BBA" w:rsidRPr="00FC1BBA" w:rsidTr="00FC1BBA">
        <w:trPr>
          <w:trHeight w:val="405"/>
        </w:trPr>
        <w:tc>
          <w:tcPr>
            <w:tcW w:w="2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主管单位及代码</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[077]淮北市文化旅游体育局</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实施单位</w:t>
            </w:r>
          </w:p>
        </w:tc>
        <w:tc>
          <w:tcPr>
            <w:tcW w:w="3487" w:type="dxa"/>
            <w:gridSpan w:val="2"/>
            <w:tcBorders>
              <w:top w:val="nil"/>
              <w:left w:val="nil"/>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淮北市图书馆</w:t>
            </w:r>
          </w:p>
        </w:tc>
      </w:tr>
      <w:tr w:rsidR="00FC1BBA" w:rsidRPr="00FC1BBA" w:rsidTr="00FC1BBA">
        <w:trPr>
          <w:trHeight w:val="405"/>
        </w:trPr>
        <w:tc>
          <w:tcPr>
            <w:tcW w:w="2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项目来源</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本级申报项目</w:t>
            </w:r>
          </w:p>
        </w:tc>
        <w:tc>
          <w:tcPr>
            <w:tcW w:w="554" w:type="dxa"/>
            <w:tcBorders>
              <w:top w:val="single" w:sz="4" w:space="0" w:color="auto"/>
              <w:left w:val="nil"/>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项目期</w:t>
            </w:r>
          </w:p>
        </w:tc>
        <w:tc>
          <w:tcPr>
            <w:tcW w:w="3487" w:type="dxa"/>
            <w:gridSpan w:val="2"/>
            <w:tcBorders>
              <w:top w:val="nil"/>
              <w:left w:val="nil"/>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1年</w:t>
            </w:r>
          </w:p>
        </w:tc>
      </w:tr>
      <w:tr w:rsidR="00FC1BBA" w:rsidRPr="00FC1BBA" w:rsidTr="00FC1BBA">
        <w:trPr>
          <w:trHeight w:val="405"/>
        </w:trPr>
        <w:tc>
          <w:tcPr>
            <w:tcW w:w="2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项目资金</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 xml:space="preserve"> 年度资金总额：</w:t>
            </w:r>
          </w:p>
        </w:tc>
        <w:tc>
          <w:tcPr>
            <w:tcW w:w="404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1BBA" w:rsidRPr="00FC1BBA" w:rsidRDefault="00FC1BBA" w:rsidP="00FC1BBA">
            <w:pPr>
              <w:widowControl/>
              <w:jc w:val="left"/>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20</w:t>
            </w:r>
          </w:p>
        </w:tc>
      </w:tr>
      <w:tr w:rsidR="00FC1BBA" w:rsidRPr="00FC1BBA" w:rsidTr="00FC1BBA">
        <w:trPr>
          <w:trHeight w:val="405"/>
        </w:trPr>
        <w:tc>
          <w:tcPr>
            <w:tcW w:w="2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（万元）</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 xml:space="preserve">   其中：财政拨款</w:t>
            </w:r>
          </w:p>
        </w:tc>
        <w:tc>
          <w:tcPr>
            <w:tcW w:w="404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1BBA" w:rsidRPr="00FC1BBA" w:rsidRDefault="00FC1BBA" w:rsidP="00FC1BBA">
            <w:pPr>
              <w:widowControl/>
              <w:jc w:val="left"/>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20</w:t>
            </w:r>
          </w:p>
        </w:tc>
      </w:tr>
      <w:tr w:rsidR="00FC1BBA" w:rsidRPr="00FC1BBA" w:rsidTr="00FC1BBA">
        <w:trPr>
          <w:trHeight w:val="405"/>
        </w:trPr>
        <w:tc>
          <w:tcPr>
            <w:tcW w:w="28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Tahoma" w:eastAsia="宋体" w:hAnsi="Tahoma" w:cs="Tahoma"/>
                <w:color w:val="000000"/>
                <w:kern w:val="0"/>
                <w:sz w:val="16"/>
                <w:szCs w:val="16"/>
              </w:rPr>
            </w:pPr>
            <w:r w:rsidRPr="00FC1BBA">
              <w:rPr>
                <w:rFonts w:ascii="Tahoma" w:eastAsia="宋体" w:hAnsi="Tahoma" w:cs="Tahoma"/>
                <w:color w:val="000000"/>
                <w:kern w:val="0"/>
                <w:sz w:val="16"/>
                <w:szCs w:val="16"/>
              </w:rPr>
              <w:t xml:space="preserve">　</w:t>
            </w:r>
          </w:p>
        </w:tc>
        <w:tc>
          <w:tcPr>
            <w:tcW w:w="1764" w:type="dxa"/>
            <w:gridSpan w:val="2"/>
            <w:tcBorders>
              <w:top w:val="single" w:sz="4" w:space="0" w:color="auto"/>
              <w:left w:val="nil"/>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 xml:space="preserve">         其他资金</w:t>
            </w:r>
          </w:p>
        </w:tc>
        <w:tc>
          <w:tcPr>
            <w:tcW w:w="4041" w:type="dxa"/>
            <w:gridSpan w:val="3"/>
            <w:tcBorders>
              <w:top w:val="single" w:sz="4" w:space="0" w:color="auto"/>
              <w:left w:val="nil"/>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0</w:t>
            </w:r>
          </w:p>
        </w:tc>
      </w:tr>
      <w:tr w:rsidR="00FC1BBA" w:rsidRPr="00FC1BBA" w:rsidTr="00FC1BBA">
        <w:trPr>
          <w:trHeight w:val="465"/>
        </w:trPr>
        <w:tc>
          <w:tcPr>
            <w:tcW w:w="1253" w:type="dxa"/>
            <w:vMerge w:val="restart"/>
            <w:tcBorders>
              <w:top w:val="nil"/>
              <w:left w:val="single" w:sz="4" w:space="0" w:color="auto"/>
              <w:bottom w:val="single" w:sz="4" w:space="0" w:color="000000"/>
              <w:right w:val="single" w:sz="4" w:space="0" w:color="auto"/>
            </w:tcBorders>
            <w:shd w:val="clear" w:color="auto" w:fill="auto"/>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年度目标</w:t>
            </w:r>
          </w:p>
        </w:tc>
        <w:tc>
          <w:tcPr>
            <w:tcW w:w="7417"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保障全年开活动的正常开展</w:t>
            </w:r>
          </w:p>
        </w:tc>
      </w:tr>
      <w:tr w:rsidR="00FC1BBA" w:rsidRPr="00FC1BBA" w:rsidTr="00FC1BBA">
        <w:trPr>
          <w:trHeight w:val="312"/>
        </w:trPr>
        <w:tc>
          <w:tcPr>
            <w:tcW w:w="1253" w:type="dxa"/>
            <w:vMerge/>
            <w:tcBorders>
              <w:top w:val="nil"/>
              <w:left w:val="single" w:sz="4" w:space="0" w:color="auto"/>
              <w:bottom w:val="single" w:sz="4" w:space="0" w:color="000000"/>
              <w:right w:val="single" w:sz="4" w:space="0" w:color="auto"/>
            </w:tcBorders>
            <w:vAlign w:val="center"/>
            <w:hideMark/>
          </w:tcPr>
          <w:p w:rsidR="00FC1BBA" w:rsidRPr="00FC1BBA" w:rsidRDefault="00FC1BBA" w:rsidP="00FC1BBA">
            <w:pPr>
              <w:widowControl/>
              <w:jc w:val="left"/>
              <w:rPr>
                <w:rFonts w:ascii="宋体" w:eastAsia="宋体" w:hAnsi="宋体" w:cs="Tahoma"/>
                <w:color w:val="000000"/>
                <w:kern w:val="0"/>
                <w:sz w:val="16"/>
                <w:szCs w:val="16"/>
              </w:rPr>
            </w:pPr>
          </w:p>
        </w:tc>
        <w:tc>
          <w:tcPr>
            <w:tcW w:w="7417" w:type="dxa"/>
            <w:gridSpan w:val="7"/>
            <w:vMerge/>
            <w:tcBorders>
              <w:top w:val="single" w:sz="4" w:space="0" w:color="auto"/>
              <w:left w:val="single" w:sz="4" w:space="0" w:color="auto"/>
              <w:bottom w:val="single" w:sz="4" w:space="0" w:color="auto"/>
              <w:right w:val="single" w:sz="4" w:space="0" w:color="auto"/>
            </w:tcBorders>
            <w:vAlign w:val="center"/>
            <w:hideMark/>
          </w:tcPr>
          <w:p w:rsidR="00FC1BBA" w:rsidRPr="00FC1BBA" w:rsidRDefault="00FC1BBA" w:rsidP="00FC1BBA">
            <w:pPr>
              <w:widowControl/>
              <w:jc w:val="left"/>
              <w:rPr>
                <w:rFonts w:ascii="宋体" w:eastAsia="宋体" w:hAnsi="宋体" w:cs="Tahoma"/>
                <w:color w:val="000000"/>
                <w:kern w:val="0"/>
                <w:sz w:val="16"/>
                <w:szCs w:val="16"/>
              </w:rPr>
            </w:pPr>
          </w:p>
        </w:tc>
      </w:tr>
      <w:tr w:rsidR="00FC1BBA" w:rsidRPr="00FC1BBA" w:rsidTr="004F1FD1">
        <w:trPr>
          <w:trHeight w:val="465"/>
        </w:trPr>
        <w:tc>
          <w:tcPr>
            <w:tcW w:w="1253" w:type="dxa"/>
            <w:vMerge w:val="restart"/>
            <w:tcBorders>
              <w:top w:val="nil"/>
              <w:left w:val="single" w:sz="4" w:space="0" w:color="auto"/>
              <w:bottom w:val="single" w:sz="4" w:space="0" w:color="000000"/>
              <w:right w:val="single" w:sz="4" w:space="0" w:color="auto"/>
            </w:tcBorders>
            <w:shd w:val="clear" w:color="auto" w:fill="auto"/>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绩效指标</w:t>
            </w:r>
          </w:p>
        </w:tc>
        <w:tc>
          <w:tcPr>
            <w:tcW w:w="1030" w:type="dxa"/>
            <w:vMerge w:val="restart"/>
            <w:tcBorders>
              <w:top w:val="nil"/>
              <w:left w:val="single" w:sz="4" w:space="0" w:color="auto"/>
              <w:bottom w:val="single" w:sz="4" w:space="0" w:color="000000"/>
              <w:right w:val="single" w:sz="4" w:space="0" w:color="auto"/>
            </w:tcBorders>
            <w:shd w:val="clear" w:color="auto" w:fill="auto"/>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一级指标</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二级指标</w:t>
            </w:r>
          </w:p>
        </w:tc>
        <w:tc>
          <w:tcPr>
            <w:tcW w:w="382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三级指标</w:t>
            </w: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指标值</w:t>
            </w:r>
          </w:p>
        </w:tc>
      </w:tr>
      <w:tr w:rsidR="00FC1BBA" w:rsidRPr="00FC1BBA" w:rsidTr="004F1FD1">
        <w:trPr>
          <w:trHeight w:val="312"/>
        </w:trPr>
        <w:tc>
          <w:tcPr>
            <w:tcW w:w="1253" w:type="dxa"/>
            <w:vMerge/>
            <w:tcBorders>
              <w:top w:val="nil"/>
              <w:left w:val="single" w:sz="4" w:space="0" w:color="auto"/>
              <w:bottom w:val="single" w:sz="4" w:space="0" w:color="000000"/>
              <w:right w:val="single" w:sz="4" w:space="0" w:color="auto"/>
            </w:tcBorders>
            <w:vAlign w:val="center"/>
            <w:hideMark/>
          </w:tcPr>
          <w:p w:rsidR="00FC1BBA" w:rsidRPr="00FC1BBA" w:rsidRDefault="00FC1BBA" w:rsidP="00FC1BBA">
            <w:pPr>
              <w:widowControl/>
              <w:jc w:val="left"/>
              <w:rPr>
                <w:rFonts w:ascii="宋体" w:eastAsia="宋体" w:hAnsi="宋体" w:cs="Tahoma"/>
                <w:color w:val="000000"/>
                <w:kern w:val="0"/>
                <w:sz w:val="16"/>
                <w:szCs w:val="16"/>
              </w:rPr>
            </w:pPr>
          </w:p>
        </w:tc>
        <w:tc>
          <w:tcPr>
            <w:tcW w:w="1030" w:type="dxa"/>
            <w:vMerge/>
            <w:tcBorders>
              <w:top w:val="nil"/>
              <w:left w:val="single" w:sz="4" w:space="0" w:color="auto"/>
              <w:bottom w:val="single" w:sz="4" w:space="0" w:color="000000"/>
              <w:right w:val="single" w:sz="4" w:space="0" w:color="auto"/>
            </w:tcBorders>
            <w:vAlign w:val="center"/>
            <w:hideMark/>
          </w:tcPr>
          <w:p w:rsidR="00FC1BBA" w:rsidRPr="00FC1BBA" w:rsidRDefault="00FC1BBA" w:rsidP="00FC1BBA">
            <w:pPr>
              <w:widowControl/>
              <w:jc w:val="left"/>
              <w:rPr>
                <w:rFonts w:ascii="宋体" w:eastAsia="宋体" w:hAnsi="宋体" w:cs="Tahoma"/>
                <w:color w:val="000000"/>
                <w:kern w:val="0"/>
                <w:sz w:val="16"/>
                <w:szCs w:val="16"/>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FC1BBA" w:rsidRPr="00FC1BBA" w:rsidRDefault="00FC1BBA" w:rsidP="00FC1BBA">
            <w:pPr>
              <w:widowControl/>
              <w:jc w:val="left"/>
              <w:rPr>
                <w:rFonts w:ascii="宋体" w:eastAsia="宋体" w:hAnsi="宋体" w:cs="Tahoma"/>
                <w:color w:val="000000"/>
                <w:kern w:val="0"/>
                <w:sz w:val="16"/>
                <w:szCs w:val="16"/>
              </w:rPr>
            </w:pPr>
          </w:p>
        </w:tc>
        <w:tc>
          <w:tcPr>
            <w:tcW w:w="3827" w:type="dxa"/>
            <w:gridSpan w:val="3"/>
            <w:vMerge/>
            <w:tcBorders>
              <w:top w:val="single" w:sz="4" w:space="0" w:color="auto"/>
              <w:left w:val="single" w:sz="4" w:space="0" w:color="auto"/>
              <w:bottom w:val="single" w:sz="4" w:space="0" w:color="auto"/>
              <w:right w:val="single" w:sz="4" w:space="0" w:color="auto"/>
            </w:tcBorders>
            <w:vAlign w:val="center"/>
            <w:hideMark/>
          </w:tcPr>
          <w:p w:rsidR="00FC1BBA" w:rsidRPr="00FC1BBA" w:rsidRDefault="00FC1BBA" w:rsidP="00FC1BBA">
            <w:pPr>
              <w:widowControl/>
              <w:jc w:val="left"/>
              <w:rPr>
                <w:rFonts w:ascii="宋体" w:eastAsia="宋体" w:hAnsi="宋体" w:cs="Tahoma"/>
                <w:color w:val="000000"/>
                <w:kern w:val="0"/>
                <w:sz w:val="16"/>
                <w:szCs w:val="16"/>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FC1BBA" w:rsidRPr="00FC1BBA" w:rsidRDefault="00FC1BBA" w:rsidP="00FC1BBA">
            <w:pPr>
              <w:widowControl/>
              <w:jc w:val="left"/>
              <w:rPr>
                <w:rFonts w:ascii="宋体" w:eastAsia="宋体" w:hAnsi="宋体" w:cs="Tahoma"/>
                <w:color w:val="000000"/>
                <w:kern w:val="0"/>
                <w:sz w:val="16"/>
                <w:szCs w:val="16"/>
              </w:rPr>
            </w:pPr>
          </w:p>
        </w:tc>
      </w:tr>
      <w:tr w:rsidR="00FC1BBA" w:rsidRPr="00FC1BBA" w:rsidTr="004F1FD1">
        <w:trPr>
          <w:trHeight w:val="465"/>
        </w:trPr>
        <w:tc>
          <w:tcPr>
            <w:tcW w:w="1253" w:type="dxa"/>
            <w:vMerge/>
            <w:tcBorders>
              <w:top w:val="nil"/>
              <w:left w:val="single" w:sz="4" w:space="0" w:color="auto"/>
              <w:bottom w:val="single" w:sz="4" w:space="0" w:color="000000"/>
              <w:right w:val="single" w:sz="4" w:space="0" w:color="auto"/>
            </w:tcBorders>
            <w:vAlign w:val="center"/>
            <w:hideMark/>
          </w:tcPr>
          <w:p w:rsidR="00FC1BBA" w:rsidRPr="00FC1BBA" w:rsidRDefault="00FC1BBA" w:rsidP="00FC1BBA">
            <w:pPr>
              <w:widowControl/>
              <w:jc w:val="left"/>
              <w:rPr>
                <w:rFonts w:ascii="宋体" w:eastAsia="宋体" w:hAnsi="宋体" w:cs="Tahoma"/>
                <w:color w:val="000000"/>
                <w:kern w:val="0"/>
                <w:sz w:val="16"/>
                <w:szCs w:val="16"/>
              </w:rPr>
            </w:pPr>
          </w:p>
        </w:tc>
        <w:tc>
          <w:tcPr>
            <w:tcW w:w="1030" w:type="dxa"/>
            <w:vMerge w:val="restart"/>
            <w:tcBorders>
              <w:top w:val="nil"/>
              <w:left w:val="single" w:sz="4" w:space="0" w:color="auto"/>
              <w:bottom w:val="single" w:sz="4" w:space="0" w:color="auto"/>
              <w:right w:val="single" w:sz="4" w:space="0" w:color="auto"/>
            </w:tcBorders>
            <w:shd w:val="clear" w:color="auto" w:fill="auto"/>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产出指标</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数量指标</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举办公益性展览讲座活动场次</w:t>
            </w:r>
          </w:p>
        </w:tc>
        <w:tc>
          <w:tcPr>
            <w:tcW w:w="1567" w:type="dxa"/>
            <w:tcBorders>
              <w:top w:val="single" w:sz="4" w:space="0" w:color="auto"/>
              <w:left w:val="nil"/>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≥80次</w:t>
            </w:r>
          </w:p>
        </w:tc>
      </w:tr>
      <w:tr w:rsidR="00FC1BBA" w:rsidRPr="00FC1BBA" w:rsidTr="004F1FD1">
        <w:trPr>
          <w:trHeight w:val="465"/>
        </w:trPr>
        <w:tc>
          <w:tcPr>
            <w:tcW w:w="1253" w:type="dxa"/>
            <w:vMerge/>
            <w:tcBorders>
              <w:top w:val="nil"/>
              <w:left w:val="single" w:sz="4" w:space="0" w:color="auto"/>
              <w:bottom w:val="single" w:sz="4" w:space="0" w:color="000000"/>
              <w:right w:val="single" w:sz="4" w:space="0" w:color="auto"/>
            </w:tcBorders>
            <w:vAlign w:val="center"/>
            <w:hideMark/>
          </w:tcPr>
          <w:p w:rsidR="00FC1BBA" w:rsidRPr="00FC1BBA" w:rsidRDefault="00FC1BBA" w:rsidP="00FC1BBA">
            <w:pPr>
              <w:widowControl/>
              <w:jc w:val="left"/>
              <w:rPr>
                <w:rFonts w:ascii="宋体" w:eastAsia="宋体" w:hAnsi="宋体" w:cs="Tahoma"/>
                <w:color w:val="000000"/>
                <w:kern w:val="0"/>
                <w:sz w:val="16"/>
                <w:szCs w:val="16"/>
              </w:rPr>
            </w:pPr>
          </w:p>
        </w:tc>
        <w:tc>
          <w:tcPr>
            <w:tcW w:w="1030" w:type="dxa"/>
            <w:vMerge/>
            <w:tcBorders>
              <w:top w:val="nil"/>
              <w:left w:val="single" w:sz="4" w:space="0" w:color="auto"/>
              <w:bottom w:val="single" w:sz="4" w:space="0" w:color="auto"/>
              <w:right w:val="single" w:sz="4" w:space="0" w:color="auto"/>
            </w:tcBorders>
            <w:vAlign w:val="center"/>
            <w:hideMark/>
          </w:tcPr>
          <w:p w:rsidR="00FC1BBA" w:rsidRPr="00FC1BBA" w:rsidRDefault="00FC1BBA" w:rsidP="00FC1BBA">
            <w:pPr>
              <w:widowControl/>
              <w:jc w:val="left"/>
              <w:rPr>
                <w:rFonts w:ascii="宋体" w:eastAsia="宋体" w:hAnsi="宋体" w:cs="Tahoma"/>
                <w:color w:val="000000"/>
                <w:kern w:val="0"/>
                <w:sz w:val="16"/>
                <w:szCs w:val="16"/>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FC1BBA" w:rsidRPr="00FC1BBA" w:rsidRDefault="00FC1BBA" w:rsidP="00FC1BBA">
            <w:pPr>
              <w:widowControl/>
              <w:jc w:val="left"/>
              <w:rPr>
                <w:rFonts w:ascii="宋体" w:eastAsia="宋体" w:hAnsi="宋体" w:cs="Tahoma"/>
                <w:color w:val="000000"/>
                <w:kern w:val="0"/>
                <w:sz w:val="16"/>
                <w:szCs w:val="16"/>
              </w:rPr>
            </w:pP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全年免费开放时间</w:t>
            </w:r>
          </w:p>
        </w:tc>
        <w:tc>
          <w:tcPr>
            <w:tcW w:w="1567" w:type="dxa"/>
            <w:tcBorders>
              <w:top w:val="single" w:sz="4" w:space="0" w:color="auto"/>
              <w:left w:val="nil"/>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≥300天</w:t>
            </w:r>
          </w:p>
        </w:tc>
      </w:tr>
      <w:tr w:rsidR="00FC1BBA" w:rsidRPr="00FC1BBA" w:rsidTr="004F1FD1">
        <w:trPr>
          <w:trHeight w:val="465"/>
        </w:trPr>
        <w:tc>
          <w:tcPr>
            <w:tcW w:w="1253" w:type="dxa"/>
            <w:vMerge/>
            <w:tcBorders>
              <w:top w:val="nil"/>
              <w:left w:val="single" w:sz="4" w:space="0" w:color="auto"/>
              <w:bottom w:val="single" w:sz="4" w:space="0" w:color="000000"/>
              <w:right w:val="single" w:sz="4" w:space="0" w:color="auto"/>
            </w:tcBorders>
            <w:vAlign w:val="center"/>
            <w:hideMark/>
          </w:tcPr>
          <w:p w:rsidR="00FC1BBA" w:rsidRPr="00FC1BBA" w:rsidRDefault="00FC1BBA" w:rsidP="00FC1BBA">
            <w:pPr>
              <w:widowControl/>
              <w:jc w:val="left"/>
              <w:rPr>
                <w:rFonts w:ascii="宋体" w:eastAsia="宋体" w:hAnsi="宋体" w:cs="Tahoma"/>
                <w:color w:val="000000"/>
                <w:kern w:val="0"/>
                <w:sz w:val="16"/>
                <w:szCs w:val="16"/>
              </w:rPr>
            </w:pPr>
          </w:p>
        </w:tc>
        <w:tc>
          <w:tcPr>
            <w:tcW w:w="1030" w:type="dxa"/>
            <w:vMerge/>
            <w:tcBorders>
              <w:top w:val="nil"/>
              <w:left w:val="single" w:sz="4" w:space="0" w:color="auto"/>
              <w:bottom w:val="single" w:sz="4" w:space="0" w:color="auto"/>
              <w:right w:val="single" w:sz="4" w:space="0" w:color="auto"/>
            </w:tcBorders>
            <w:vAlign w:val="center"/>
            <w:hideMark/>
          </w:tcPr>
          <w:p w:rsidR="00FC1BBA" w:rsidRPr="00FC1BBA" w:rsidRDefault="00FC1BBA" w:rsidP="00FC1BBA">
            <w:pPr>
              <w:widowControl/>
              <w:jc w:val="left"/>
              <w:rPr>
                <w:rFonts w:ascii="宋体" w:eastAsia="宋体" w:hAnsi="宋体" w:cs="Tahoma"/>
                <w:color w:val="000000"/>
                <w:kern w:val="0"/>
                <w:sz w:val="16"/>
                <w:szCs w:val="16"/>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hideMark/>
          </w:tcPr>
          <w:p w:rsidR="00FC1BBA" w:rsidRPr="00FC1BBA" w:rsidRDefault="00FC1BBA" w:rsidP="00FC1BBA">
            <w:pPr>
              <w:widowControl/>
              <w:jc w:val="left"/>
              <w:rPr>
                <w:rFonts w:ascii="宋体" w:eastAsia="宋体" w:hAnsi="宋体" w:cs="Tahoma"/>
                <w:color w:val="000000"/>
                <w:kern w:val="0"/>
                <w:sz w:val="16"/>
                <w:szCs w:val="16"/>
              </w:rPr>
            </w:pP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全年接待读者人数</w:t>
            </w:r>
          </w:p>
        </w:tc>
        <w:tc>
          <w:tcPr>
            <w:tcW w:w="1567" w:type="dxa"/>
            <w:tcBorders>
              <w:top w:val="single" w:sz="4" w:space="0" w:color="auto"/>
              <w:left w:val="nil"/>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≥40万次</w:t>
            </w:r>
          </w:p>
        </w:tc>
      </w:tr>
      <w:tr w:rsidR="00FC1BBA" w:rsidRPr="00FC1BBA" w:rsidTr="004F1FD1">
        <w:trPr>
          <w:trHeight w:val="465"/>
        </w:trPr>
        <w:tc>
          <w:tcPr>
            <w:tcW w:w="1253" w:type="dxa"/>
            <w:vMerge/>
            <w:tcBorders>
              <w:top w:val="nil"/>
              <w:left w:val="single" w:sz="4" w:space="0" w:color="auto"/>
              <w:bottom w:val="single" w:sz="4" w:space="0" w:color="000000"/>
              <w:right w:val="single" w:sz="4" w:space="0" w:color="auto"/>
            </w:tcBorders>
            <w:vAlign w:val="center"/>
            <w:hideMark/>
          </w:tcPr>
          <w:p w:rsidR="00FC1BBA" w:rsidRPr="00FC1BBA" w:rsidRDefault="00FC1BBA" w:rsidP="00FC1BBA">
            <w:pPr>
              <w:widowControl/>
              <w:jc w:val="left"/>
              <w:rPr>
                <w:rFonts w:ascii="宋体" w:eastAsia="宋体" w:hAnsi="宋体" w:cs="Tahoma"/>
                <w:color w:val="000000"/>
                <w:kern w:val="0"/>
                <w:sz w:val="16"/>
                <w:szCs w:val="16"/>
              </w:rPr>
            </w:pPr>
          </w:p>
        </w:tc>
        <w:tc>
          <w:tcPr>
            <w:tcW w:w="1030" w:type="dxa"/>
            <w:vMerge/>
            <w:tcBorders>
              <w:top w:val="nil"/>
              <w:left w:val="single" w:sz="4" w:space="0" w:color="auto"/>
              <w:bottom w:val="single" w:sz="4" w:space="0" w:color="auto"/>
              <w:right w:val="single" w:sz="4" w:space="0" w:color="auto"/>
            </w:tcBorders>
            <w:vAlign w:val="center"/>
            <w:hideMark/>
          </w:tcPr>
          <w:p w:rsidR="00FC1BBA" w:rsidRPr="00FC1BBA" w:rsidRDefault="00FC1BBA" w:rsidP="00FC1BBA">
            <w:pPr>
              <w:widowControl/>
              <w:jc w:val="left"/>
              <w:rPr>
                <w:rFonts w:ascii="宋体" w:eastAsia="宋体" w:hAnsi="宋体" w:cs="Tahoma"/>
                <w:color w:val="000000"/>
                <w:kern w:val="0"/>
                <w:sz w:val="16"/>
                <w:szCs w:val="16"/>
              </w:rPr>
            </w:pP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质量指标</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各类公益性活动完成率</w:t>
            </w:r>
          </w:p>
        </w:tc>
        <w:tc>
          <w:tcPr>
            <w:tcW w:w="1567" w:type="dxa"/>
            <w:tcBorders>
              <w:top w:val="single" w:sz="4" w:space="0" w:color="auto"/>
              <w:left w:val="nil"/>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≥95%</w:t>
            </w:r>
          </w:p>
        </w:tc>
      </w:tr>
      <w:tr w:rsidR="00FC1BBA" w:rsidRPr="00FC1BBA" w:rsidTr="004F1FD1">
        <w:trPr>
          <w:trHeight w:val="465"/>
        </w:trPr>
        <w:tc>
          <w:tcPr>
            <w:tcW w:w="1253" w:type="dxa"/>
            <w:vMerge/>
            <w:tcBorders>
              <w:top w:val="nil"/>
              <w:left w:val="single" w:sz="4" w:space="0" w:color="auto"/>
              <w:bottom w:val="single" w:sz="4" w:space="0" w:color="000000"/>
              <w:right w:val="single" w:sz="4" w:space="0" w:color="auto"/>
            </w:tcBorders>
            <w:vAlign w:val="center"/>
            <w:hideMark/>
          </w:tcPr>
          <w:p w:rsidR="00FC1BBA" w:rsidRPr="00FC1BBA" w:rsidRDefault="00FC1BBA" w:rsidP="00FC1BBA">
            <w:pPr>
              <w:widowControl/>
              <w:jc w:val="left"/>
              <w:rPr>
                <w:rFonts w:ascii="宋体" w:eastAsia="宋体" w:hAnsi="宋体" w:cs="Tahoma"/>
                <w:color w:val="000000"/>
                <w:kern w:val="0"/>
                <w:sz w:val="16"/>
                <w:szCs w:val="16"/>
              </w:rPr>
            </w:pPr>
          </w:p>
        </w:tc>
        <w:tc>
          <w:tcPr>
            <w:tcW w:w="1030" w:type="dxa"/>
            <w:vMerge/>
            <w:tcBorders>
              <w:top w:val="nil"/>
              <w:left w:val="single" w:sz="4" w:space="0" w:color="auto"/>
              <w:bottom w:val="single" w:sz="4" w:space="0" w:color="auto"/>
              <w:right w:val="single" w:sz="4" w:space="0" w:color="auto"/>
            </w:tcBorders>
            <w:vAlign w:val="center"/>
            <w:hideMark/>
          </w:tcPr>
          <w:p w:rsidR="00FC1BBA" w:rsidRPr="00FC1BBA" w:rsidRDefault="00FC1BBA" w:rsidP="00FC1BBA">
            <w:pPr>
              <w:widowControl/>
              <w:jc w:val="left"/>
              <w:rPr>
                <w:rFonts w:ascii="宋体" w:eastAsia="宋体" w:hAnsi="宋体" w:cs="Tahoma"/>
                <w:color w:val="000000"/>
                <w:kern w:val="0"/>
                <w:sz w:val="16"/>
                <w:szCs w:val="16"/>
              </w:rPr>
            </w:pP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时效指标</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项目完成时间</w:t>
            </w:r>
          </w:p>
        </w:tc>
        <w:tc>
          <w:tcPr>
            <w:tcW w:w="1567" w:type="dxa"/>
            <w:tcBorders>
              <w:top w:val="single" w:sz="4" w:space="0" w:color="auto"/>
              <w:left w:val="nil"/>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2025年12月</w:t>
            </w:r>
          </w:p>
        </w:tc>
      </w:tr>
      <w:tr w:rsidR="00FC1BBA" w:rsidRPr="00FC1BBA" w:rsidTr="004F1FD1">
        <w:trPr>
          <w:trHeight w:val="465"/>
        </w:trPr>
        <w:tc>
          <w:tcPr>
            <w:tcW w:w="1253" w:type="dxa"/>
            <w:vMerge/>
            <w:tcBorders>
              <w:top w:val="nil"/>
              <w:left w:val="single" w:sz="4" w:space="0" w:color="auto"/>
              <w:bottom w:val="single" w:sz="4" w:space="0" w:color="000000"/>
              <w:right w:val="single" w:sz="4" w:space="0" w:color="auto"/>
            </w:tcBorders>
            <w:vAlign w:val="center"/>
            <w:hideMark/>
          </w:tcPr>
          <w:p w:rsidR="00FC1BBA" w:rsidRPr="00FC1BBA" w:rsidRDefault="00FC1BBA" w:rsidP="00FC1BBA">
            <w:pPr>
              <w:widowControl/>
              <w:jc w:val="left"/>
              <w:rPr>
                <w:rFonts w:ascii="宋体" w:eastAsia="宋体" w:hAnsi="宋体" w:cs="Tahoma"/>
                <w:color w:val="000000"/>
                <w:kern w:val="0"/>
                <w:sz w:val="16"/>
                <w:szCs w:val="16"/>
              </w:rPr>
            </w:pPr>
          </w:p>
        </w:tc>
        <w:tc>
          <w:tcPr>
            <w:tcW w:w="1030" w:type="dxa"/>
            <w:vMerge/>
            <w:tcBorders>
              <w:top w:val="nil"/>
              <w:left w:val="single" w:sz="4" w:space="0" w:color="auto"/>
              <w:bottom w:val="single" w:sz="4" w:space="0" w:color="auto"/>
              <w:right w:val="single" w:sz="4" w:space="0" w:color="auto"/>
            </w:tcBorders>
            <w:vAlign w:val="center"/>
            <w:hideMark/>
          </w:tcPr>
          <w:p w:rsidR="00FC1BBA" w:rsidRPr="00FC1BBA" w:rsidRDefault="00FC1BBA" w:rsidP="00FC1BBA">
            <w:pPr>
              <w:widowControl/>
              <w:jc w:val="left"/>
              <w:rPr>
                <w:rFonts w:ascii="宋体" w:eastAsia="宋体" w:hAnsi="宋体" w:cs="Tahoma"/>
                <w:color w:val="000000"/>
                <w:kern w:val="0"/>
                <w:sz w:val="16"/>
                <w:szCs w:val="16"/>
              </w:rPr>
            </w:pP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成本指标</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项目完成金额</w:t>
            </w:r>
          </w:p>
        </w:tc>
        <w:tc>
          <w:tcPr>
            <w:tcW w:w="1567" w:type="dxa"/>
            <w:tcBorders>
              <w:top w:val="single" w:sz="4" w:space="0" w:color="auto"/>
              <w:left w:val="nil"/>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20万元</w:t>
            </w:r>
          </w:p>
        </w:tc>
      </w:tr>
      <w:tr w:rsidR="00FC1BBA" w:rsidRPr="00FC1BBA" w:rsidTr="004F1FD1">
        <w:trPr>
          <w:trHeight w:val="465"/>
        </w:trPr>
        <w:tc>
          <w:tcPr>
            <w:tcW w:w="1253" w:type="dxa"/>
            <w:vMerge/>
            <w:tcBorders>
              <w:top w:val="nil"/>
              <w:left w:val="single" w:sz="4" w:space="0" w:color="auto"/>
              <w:bottom w:val="single" w:sz="4" w:space="0" w:color="000000"/>
              <w:right w:val="single" w:sz="4" w:space="0" w:color="auto"/>
            </w:tcBorders>
            <w:vAlign w:val="center"/>
            <w:hideMark/>
          </w:tcPr>
          <w:p w:rsidR="00FC1BBA" w:rsidRPr="00FC1BBA" w:rsidRDefault="00FC1BBA" w:rsidP="00FC1BBA">
            <w:pPr>
              <w:widowControl/>
              <w:jc w:val="left"/>
              <w:rPr>
                <w:rFonts w:ascii="宋体" w:eastAsia="宋体" w:hAnsi="宋体" w:cs="Tahoma"/>
                <w:color w:val="000000"/>
                <w:kern w:val="0"/>
                <w:sz w:val="16"/>
                <w:szCs w:val="16"/>
              </w:rPr>
            </w:pPr>
          </w:p>
        </w:tc>
        <w:tc>
          <w:tcPr>
            <w:tcW w:w="1030" w:type="dxa"/>
            <w:vMerge w:val="restart"/>
            <w:tcBorders>
              <w:top w:val="nil"/>
              <w:left w:val="single" w:sz="4" w:space="0" w:color="auto"/>
              <w:bottom w:val="single" w:sz="4" w:space="0" w:color="auto"/>
              <w:right w:val="single" w:sz="4" w:space="0" w:color="auto"/>
            </w:tcBorders>
            <w:shd w:val="clear" w:color="auto" w:fill="auto"/>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效益指标</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经济效益指标</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促进当地文化旅游业发展</w:t>
            </w:r>
          </w:p>
        </w:tc>
        <w:tc>
          <w:tcPr>
            <w:tcW w:w="1567" w:type="dxa"/>
            <w:tcBorders>
              <w:top w:val="single" w:sz="4" w:space="0" w:color="auto"/>
              <w:left w:val="nil"/>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有限</w:t>
            </w:r>
          </w:p>
        </w:tc>
      </w:tr>
      <w:tr w:rsidR="00FC1BBA" w:rsidRPr="00FC1BBA" w:rsidTr="004F1FD1">
        <w:trPr>
          <w:trHeight w:val="465"/>
        </w:trPr>
        <w:tc>
          <w:tcPr>
            <w:tcW w:w="1253" w:type="dxa"/>
            <w:vMerge/>
            <w:tcBorders>
              <w:top w:val="nil"/>
              <w:left w:val="single" w:sz="4" w:space="0" w:color="auto"/>
              <w:bottom w:val="single" w:sz="4" w:space="0" w:color="000000"/>
              <w:right w:val="single" w:sz="4" w:space="0" w:color="auto"/>
            </w:tcBorders>
            <w:vAlign w:val="center"/>
            <w:hideMark/>
          </w:tcPr>
          <w:p w:rsidR="00FC1BBA" w:rsidRPr="00FC1BBA" w:rsidRDefault="00FC1BBA" w:rsidP="00FC1BBA">
            <w:pPr>
              <w:widowControl/>
              <w:jc w:val="left"/>
              <w:rPr>
                <w:rFonts w:ascii="宋体" w:eastAsia="宋体" w:hAnsi="宋体" w:cs="Tahoma"/>
                <w:color w:val="000000"/>
                <w:kern w:val="0"/>
                <w:sz w:val="16"/>
                <w:szCs w:val="16"/>
              </w:rPr>
            </w:pPr>
          </w:p>
        </w:tc>
        <w:tc>
          <w:tcPr>
            <w:tcW w:w="1030" w:type="dxa"/>
            <w:vMerge/>
            <w:tcBorders>
              <w:top w:val="nil"/>
              <w:left w:val="single" w:sz="4" w:space="0" w:color="auto"/>
              <w:bottom w:val="single" w:sz="4" w:space="0" w:color="auto"/>
              <w:right w:val="single" w:sz="4" w:space="0" w:color="auto"/>
            </w:tcBorders>
            <w:vAlign w:val="center"/>
            <w:hideMark/>
          </w:tcPr>
          <w:p w:rsidR="00FC1BBA" w:rsidRPr="00FC1BBA" w:rsidRDefault="00FC1BBA" w:rsidP="00FC1BBA">
            <w:pPr>
              <w:widowControl/>
              <w:jc w:val="left"/>
              <w:rPr>
                <w:rFonts w:ascii="宋体" w:eastAsia="宋体" w:hAnsi="宋体" w:cs="Tahoma"/>
                <w:color w:val="000000"/>
                <w:kern w:val="0"/>
                <w:sz w:val="16"/>
                <w:szCs w:val="16"/>
              </w:rPr>
            </w:pP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社会效益指标</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营造良好的学习、阅读环境，提高公民整体素质，推动全民阅读可持续发展</w:t>
            </w:r>
          </w:p>
        </w:tc>
        <w:tc>
          <w:tcPr>
            <w:tcW w:w="1567" w:type="dxa"/>
            <w:tcBorders>
              <w:top w:val="single" w:sz="4" w:space="0" w:color="auto"/>
              <w:left w:val="nil"/>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显著</w:t>
            </w:r>
          </w:p>
        </w:tc>
      </w:tr>
      <w:tr w:rsidR="00FC1BBA" w:rsidRPr="00FC1BBA" w:rsidTr="004F1FD1">
        <w:trPr>
          <w:trHeight w:val="465"/>
        </w:trPr>
        <w:tc>
          <w:tcPr>
            <w:tcW w:w="1253" w:type="dxa"/>
            <w:vMerge/>
            <w:tcBorders>
              <w:top w:val="nil"/>
              <w:left w:val="single" w:sz="4" w:space="0" w:color="auto"/>
              <w:bottom w:val="single" w:sz="4" w:space="0" w:color="000000"/>
              <w:right w:val="single" w:sz="4" w:space="0" w:color="auto"/>
            </w:tcBorders>
            <w:vAlign w:val="center"/>
            <w:hideMark/>
          </w:tcPr>
          <w:p w:rsidR="00FC1BBA" w:rsidRPr="00FC1BBA" w:rsidRDefault="00FC1BBA" w:rsidP="00FC1BBA">
            <w:pPr>
              <w:widowControl/>
              <w:jc w:val="left"/>
              <w:rPr>
                <w:rFonts w:ascii="宋体" w:eastAsia="宋体" w:hAnsi="宋体" w:cs="Tahoma"/>
                <w:color w:val="000000"/>
                <w:kern w:val="0"/>
                <w:sz w:val="16"/>
                <w:szCs w:val="16"/>
              </w:rPr>
            </w:pPr>
          </w:p>
        </w:tc>
        <w:tc>
          <w:tcPr>
            <w:tcW w:w="1030" w:type="dxa"/>
            <w:vMerge/>
            <w:tcBorders>
              <w:top w:val="nil"/>
              <w:left w:val="single" w:sz="4" w:space="0" w:color="auto"/>
              <w:bottom w:val="single" w:sz="4" w:space="0" w:color="auto"/>
              <w:right w:val="single" w:sz="4" w:space="0" w:color="auto"/>
            </w:tcBorders>
            <w:vAlign w:val="center"/>
            <w:hideMark/>
          </w:tcPr>
          <w:p w:rsidR="00FC1BBA" w:rsidRPr="00FC1BBA" w:rsidRDefault="00FC1BBA" w:rsidP="00FC1BBA">
            <w:pPr>
              <w:widowControl/>
              <w:jc w:val="left"/>
              <w:rPr>
                <w:rFonts w:ascii="宋体" w:eastAsia="宋体" w:hAnsi="宋体" w:cs="Tahoma"/>
                <w:color w:val="000000"/>
                <w:kern w:val="0"/>
                <w:sz w:val="16"/>
                <w:szCs w:val="16"/>
              </w:rPr>
            </w:pP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生态效益指标</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是否对当地生态环境造成影响</w:t>
            </w:r>
          </w:p>
        </w:tc>
        <w:tc>
          <w:tcPr>
            <w:tcW w:w="1567" w:type="dxa"/>
            <w:tcBorders>
              <w:top w:val="single" w:sz="4" w:space="0" w:color="auto"/>
              <w:left w:val="nil"/>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否</w:t>
            </w:r>
          </w:p>
        </w:tc>
      </w:tr>
      <w:tr w:rsidR="00FC1BBA" w:rsidRPr="00FC1BBA" w:rsidTr="004F1FD1">
        <w:trPr>
          <w:trHeight w:val="465"/>
        </w:trPr>
        <w:tc>
          <w:tcPr>
            <w:tcW w:w="1253" w:type="dxa"/>
            <w:vMerge/>
            <w:tcBorders>
              <w:top w:val="nil"/>
              <w:left w:val="single" w:sz="4" w:space="0" w:color="auto"/>
              <w:bottom w:val="single" w:sz="4" w:space="0" w:color="000000"/>
              <w:right w:val="single" w:sz="4" w:space="0" w:color="auto"/>
            </w:tcBorders>
            <w:vAlign w:val="center"/>
            <w:hideMark/>
          </w:tcPr>
          <w:p w:rsidR="00FC1BBA" w:rsidRPr="00FC1BBA" w:rsidRDefault="00FC1BBA" w:rsidP="00FC1BBA">
            <w:pPr>
              <w:widowControl/>
              <w:jc w:val="left"/>
              <w:rPr>
                <w:rFonts w:ascii="宋体" w:eastAsia="宋体" w:hAnsi="宋体" w:cs="Tahoma"/>
                <w:color w:val="000000"/>
                <w:kern w:val="0"/>
                <w:sz w:val="16"/>
                <w:szCs w:val="16"/>
              </w:rPr>
            </w:pPr>
          </w:p>
        </w:tc>
        <w:tc>
          <w:tcPr>
            <w:tcW w:w="1030" w:type="dxa"/>
            <w:vMerge/>
            <w:tcBorders>
              <w:top w:val="nil"/>
              <w:left w:val="single" w:sz="4" w:space="0" w:color="auto"/>
              <w:bottom w:val="single" w:sz="4" w:space="0" w:color="auto"/>
              <w:right w:val="single" w:sz="4" w:space="0" w:color="auto"/>
            </w:tcBorders>
            <w:vAlign w:val="center"/>
            <w:hideMark/>
          </w:tcPr>
          <w:p w:rsidR="00FC1BBA" w:rsidRPr="00FC1BBA" w:rsidRDefault="00FC1BBA" w:rsidP="00FC1BBA">
            <w:pPr>
              <w:widowControl/>
              <w:jc w:val="left"/>
              <w:rPr>
                <w:rFonts w:ascii="宋体" w:eastAsia="宋体" w:hAnsi="宋体" w:cs="Tahoma"/>
                <w:color w:val="000000"/>
                <w:kern w:val="0"/>
                <w:sz w:val="16"/>
                <w:szCs w:val="16"/>
              </w:rPr>
            </w:pP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可持续影响指标</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项目实施后一定时期内是否由有可持续影响</w:t>
            </w:r>
          </w:p>
        </w:tc>
        <w:tc>
          <w:tcPr>
            <w:tcW w:w="1567" w:type="dxa"/>
            <w:tcBorders>
              <w:top w:val="single" w:sz="4" w:space="0" w:color="auto"/>
              <w:left w:val="nil"/>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长期</w:t>
            </w:r>
          </w:p>
        </w:tc>
      </w:tr>
      <w:tr w:rsidR="00FC1BBA" w:rsidRPr="00FC1BBA" w:rsidTr="004F1FD1">
        <w:trPr>
          <w:trHeight w:val="465"/>
        </w:trPr>
        <w:tc>
          <w:tcPr>
            <w:tcW w:w="1253" w:type="dxa"/>
            <w:vMerge/>
            <w:tcBorders>
              <w:top w:val="nil"/>
              <w:left w:val="single" w:sz="4" w:space="0" w:color="auto"/>
              <w:bottom w:val="single" w:sz="4" w:space="0" w:color="000000"/>
              <w:right w:val="single" w:sz="4" w:space="0" w:color="auto"/>
            </w:tcBorders>
            <w:vAlign w:val="center"/>
            <w:hideMark/>
          </w:tcPr>
          <w:p w:rsidR="00FC1BBA" w:rsidRPr="00FC1BBA" w:rsidRDefault="00FC1BBA" w:rsidP="00FC1BBA">
            <w:pPr>
              <w:widowControl/>
              <w:jc w:val="left"/>
              <w:rPr>
                <w:rFonts w:ascii="宋体" w:eastAsia="宋体" w:hAnsi="宋体" w:cs="Tahoma"/>
                <w:color w:val="000000"/>
                <w:kern w:val="0"/>
                <w:sz w:val="16"/>
                <w:szCs w:val="16"/>
              </w:rPr>
            </w:pPr>
          </w:p>
        </w:tc>
        <w:tc>
          <w:tcPr>
            <w:tcW w:w="1030" w:type="dxa"/>
            <w:tcBorders>
              <w:top w:val="nil"/>
              <w:left w:val="nil"/>
              <w:bottom w:val="single" w:sz="4" w:space="0" w:color="auto"/>
              <w:right w:val="single" w:sz="4" w:space="0" w:color="auto"/>
            </w:tcBorders>
            <w:shd w:val="clear" w:color="auto" w:fill="auto"/>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满意度指标</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满意度指标</w:t>
            </w:r>
          </w:p>
        </w:tc>
        <w:tc>
          <w:tcPr>
            <w:tcW w:w="3827" w:type="dxa"/>
            <w:gridSpan w:val="3"/>
            <w:tcBorders>
              <w:top w:val="single" w:sz="4" w:space="0" w:color="auto"/>
              <w:left w:val="nil"/>
              <w:bottom w:val="single" w:sz="4" w:space="0" w:color="auto"/>
              <w:right w:val="single" w:sz="4" w:space="0" w:color="auto"/>
            </w:tcBorders>
            <w:shd w:val="clear" w:color="auto" w:fill="auto"/>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指项目受益人及周边区域群众满意</w:t>
            </w:r>
          </w:p>
        </w:tc>
        <w:tc>
          <w:tcPr>
            <w:tcW w:w="1567" w:type="dxa"/>
            <w:tcBorders>
              <w:top w:val="single" w:sz="4" w:space="0" w:color="auto"/>
              <w:left w:val="nil"/>
              <w:bottom w:val="single" w:sz="4" w:space="0" w:color="auto"/>
              <w:right w:val="single" w:sz="4" w:space="0" w:color="auto"/>
            </w:tcBorders>
            <w:shd w:val="clear" w:color="auto" w:fill="auto"/>
            <w:noWrap/>
            <w:vAlign w:val="center"/>
            <w:hideMark/>
          </w:tcPr>
          <w:p w:rsidR="00FC1BBA" w:rsidRPr="00FC1BBA" w:rsidRDefault="00FC1BBA" w:rsidP="00FC1BBA">
            <w:pPr>
              <w:widowControl/>
              <w:jc w:val="center"/>
              <w:rPr>
                <w:rFonts w:ascii="宋体" w:eastAsia="宋体" w:hAnsi="宋体" w:cs="Tahoma"/>
                <w:color w:val="000000"/>
                <w:kern w:val="0"/>
                <w:sz w:val="16"/>
                <w:szCs w:val="16"/>
              </w:rPr>
            </w:pPr>
            <w:r w:rsidRPr="00FC1BBA">
              <w:rPr>
                <w:rFonts w:ascii="宋体" w:eastAsia="宋体" w:hAnsi="宋体" w:cs="Tahoma" w:hint="eastAsia"/>
                <w:color w:val="000000"/>
                <w:kern w:val="0"/>
                <w:sz w:val="16"/>
                <w:szCs w:val="16"/>
              </w:rPr>
              <w:t>≥90%</w:t>
            </w:r>
          </w:p>
        </w:tc>
      </w:tr>
    </w:tbl>
    <w:p w:rsidR="00FC1BBA" w:rsidRDefault="00FC1BBA" w:rsidP="00374859">
      <w:pPr>
        <w:ind w:firstLineChars="200" w:firstLine="640"/>
        <w:rPr>
          <w:rFonts w:ascii="TimesNewRoman" w:eastAsia="仿宋_GB2312" w:hAnsi="TimesNewRoman" w:cs="TimesNewRoman"/>
          <w:kern w:val="0"/>
          <w:sz w:val="32"/>
          <w:szCs w:val="32"/>
        </w:rPr>
      </w:pPr>
    </w:p>
    <w:p w:rsidR="00D9290A" w:rsidRDefault="00D9290A" w:rsidP="00D9290A">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、文化中心运行经费”项目</w:t>
      </w:r>
    </w:p>
    <w:p w:rsidR="00D9290A" w:rsidRDefault="00D9290A" w:rsidP="00D9290A">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1</w:t>
      </w:r>
      <w:r>
        <w:rPr>
          <w:rFonts w:ascii="TimesNewRoman" w:eastAsia="仿宋_GB2312" w:hAnsi="TimesNewRoman" w:cs="TimesNewRoman" w:hint="eastAsia"/>
          <w:kern w:val="0"/>
          <w:sz w:val="32"/>
          <w:szCs w:val="32"/>
        </w:rPr>
        <w:t>）项目概述。项目主要用于文化中心大楼的水电、物业管理</w:t>
      </w:r>
      <w:r>
        <w:rPr>
          <w:rFonts w:ascii="TimesNewRoman" w:eastAsia="仿宋_GB2312" w:hAnsi="TimesNewRoman" w:cs="TimesNewRoman" w:hint="eastAsia"/>
          <w:kern w:val="0"/>
          <w:sz w:val="32"/>
          <w:szCs w:val="32"/>
        </w:rPr>
        <w:lastRenderedPageBreak/>
        <w:t>支出，保障图书馆、文化馆、文旅体局日常工作正常运转。</w:t>
      </w:r>
    </w:p>
    <w:p w:rsidR="00D9290A" w:rsidRDefault="00D9290A" w:rsidP="00D9290A">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2</w:t>
      </w:r>
      <w:r>
        <w:rPr>
          <w:rFonts w:ascii="TimesNewRoman" w:eastAsia="仿宋_GB2312" w:hAnsi="TimesNewRoman" w:cs="TimesNewRoman" w:hint="eastAsia"/>
          <w:kern w:val="0"/>
          <w:sz w:val="32"/>
          <w:szCs w:val="32"/>
        </w:rPr>
        <w:t>）立项依据。《中华人民共和国公共图书馆法》、《中华人民共和国公共文化服务保障法》、《安徽省公共文化服务保障条例》、《安徽省实施〈中华人民共和国公共图书馆法〉办法》、《文化部</w:t>
      </w:r>
      <w:r>
        <w:rPr>
          <w:rFonts w:ascii="TimesNewRoman" w:eastAsia="仿宋_GB2312" w:hAnsi="TimesNewRoman" w:cs="TimesNewRoman" w:hint="eastAsia"/>
          <w:kern w:val="0"/>
          <w:sz w:val="32"/>
          <w:szCs w:val="32"/>
        </w:rPr>
        <w:t xml:space="preserve"> </w:t>
      </w:r>
      <w:r>
        <w:rPr>
          <w:rFonts w:ascii="TimesNewRoman" w:eastAsia="仿宋_GB2312" w:hAnsi="TimesNewRoman" w:cs="TimesNewRoman" w:hint="eastAsia"/>
          <w:kern w:val="0"/>
          <w:sz w:val="32"/>
          <w:szCs w:val="32"/>
        </w:rPr>
        <w:t>财政部关于推进全国美术馆公共图书馆文化馆（站）免费开放工作的意见》（文财务发【</w:t>
      </w:r>
      <w:r>
        <w:rPr>
          <w:rFonts w:ascii="TimesNewRoman" w:eastAsia="仿宋_GB2312" w:hAnsi="TimesNewRoman" w:cs="TimesNewRoman" w:hint="eastAsia"/>
          <w:kern w:val="0"/>
          <w:sz w:val="32"/>
          <w:szCs w:val="32"/>
        </w:rPr>
        <w:t>2011</w:t>
      </w: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号）。</w:t>
      </w:r>
    </w:p>
    <w:p w:rsidR="00D9290A" w:rsidRDefault="00D9290A" w:rsidP="00D9290A">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3</w:t>
      </w:r>
      <w:r>
        <w:rPr>
          <w:rFonts w:ascii="TimesNewRoman" w:eastAsia="仿宋_GB2312" w:hAnsi="TimesNewRoman" w:cs="TimesNewRoman" w:hint="eastAsia"/>
          <w:kern w:val="0"/>
          <w:sz w:val="32"/>
          <w:szCs w:val="32"/>
        </w:rPr>
        <w:t>）实施主体。淮北市图书馆</w:t>
      </w:r>
    </w:p>
    <w:p w:rsidR="00D9290A" w:rsidRDefault="00D9290A" w:rsidP="00D9290A">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4</w:t>
      </w:r>
      <w:r>
        <w:rPr>
          <w:rFonts w:ascii="TimesNewRoman" w:eastAsia="仿宋_GB2312" w:hAnsi="TimesNewRoman" w:cs="TimesNewRoman" w:hint="eastAsia"/>
          <w:kern w:val="0"/>
          <w:sz w:val="32"/>
          <w:szCs w:val="32"/>
        </w:rPr>
        <w:t>）起止时间。</w:t>
      </w:r>
      <w:r>
        <w:rPr>
          <w:rFonts w:ascii="TimesNewRoman" w:eastAsia="仿宋_GB2312" w:hAnsi="TimesNewRoman" w:cs="TimesNewRoman"/>
          <w:kern w:val="0"/>
          <w:sz w:val="32"/>
          <w:szCs w:val="32"/>
        </w:rPr>
        <w:t>202</w:t>
      </w:r>
      <w:r>
        <w:rPr>
          <w:rFonts w:ascii="TimesNewRoman" w:eastAsia="仿宋_GB2312" w:hAnsi="TimesNewRoman" w:cs="TimesNewRoman" w:hint="eastAsia"/>
          <w:kern w:val="0"/>
          <w:sz w:val="32"/>
          <w:szCs w:val="32"/>
        </w:rPr>
        <w:t>/5</w:t>
      </w:r>
      <w:r>
        <w:rPr>
          <w:rFonts w:ascii="TimesNewRoman" w:eastAsia="仿宋_GB2312" w:hAnsi="TimesNewRoman" w:cs="仿宋_GB2312" w:hint="eastAsia"/>
          <w:kern w:val="0"/>
          <w:sz w:val="32"/>
          <w:szCs w:val="32"/>
        </w:rPr>
        <w:t>年</w:t>
      </w:r>
      <w:r>
        <w:rPr>
          <w:rFonts w:ascii="TimesNewRoman" w:eastAsia="仿宋_GB2312" w:hAnsi="TimesNewRoman" w:cs="TimesNewRoman"/>
          <w:kern w:val="0"/>
          <w:sz w:val="32"/>
          <w:szCs w:val="32"/>
        </w:rPr>
        <w:t>1</w:t>
      </w:r>
      <w:r>
        <w:rPr>
          <w:rFonts w:ascii="TimesNewRoman" w:eastAsia="仿宋_GB2312" w:hAnsi="TimesNewRoman" w:cs="仿宋_GB2312" w:hint="eastAsia"/>
          <w:kern w:val="0"/>
          <w:sz w:val="32"/>
          <w:szCs w:val="32"/>
        </w:rPr>
        <w:t>月</w:t>
      </w:r>
      <w:r>
        <w:rPr>
          <w:rFonts w:ascii="TimesNewRoman" w:eastAsia="仿宋_GB2312" w:hAnsi="TimesNewRoman" w:cs="TimesNewRoman"/>
          <w:kern w:val="0"/>
          <w:sz w:val="32"/>
          <w:szCs w:val="32"/>
        </w:rPr>
        <w:t>-12</w:t>
      </w:r>
      <w:r>
        <w:rPr>
          <w:rFonts w:ascii="TimesNewRoman" w:eastAsia="仿宋_GB2312" w:hAnsi="TimesNewRoman" w:cs="仿宋_GB2312" w:hint="eastAsia"/>
          <w:kern w:val="0"/>
          <w:sz w:val="32"/>
          <w:szCs w:val="32"/>
        </w:rPr>
        <w:t>月</w:t>
      </w:r>
    </w:p>
    <w:p w:rsidR="00D9290A" w:rsidRDefault="00D9290A" w:rsidP="00D9290A">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5</w:t>
      </w:r>
      <w:r>
        <w:rPr>
          <w:rFonts w:ascii="TimesNewRoman" w:eastAsia="仿宋_GB2312" w:hAnsi="TimesNewRoman" w:cs="TimesNewRoman" w:hint="eastAsia"/>
          <w:kern w:val="0"/>
          <w:sz w:val="32"/>
          <w:szCs w:val="32"/>
        </w:rPr>
        <w:t>）项目内容。用于保障文化中心大楼的水电、物业管理支出</w:t>
      </w:r>
    </w:p>
    <w:p w:rsidR="00D9290A" w:rsidRDefault="00D9290A" w:rsidP="00D9290A">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6</w:t>
      </w:r>
      <w:r>
        <w:rPr>
          <w:rFonts w:ascii="TimesNewRoman" w:eastAsia="仿宋_GB2312" w:hAnsi="TimesNewRoman" w:cs="TimesNewRoman" w:hint="eastAsia"/>
          <w:kern w:val="0"/>
          <w:sz w:val="32"/>
          <w:szCs w:val="32"/>
        </w:rPr>
        <w:t>）年度预算安排。</w:t>
      </w:r>
      <w:r>
        <w:rPr>
          <w:rFonts w:ascii="TimesNewRoman" w:eastAsia="仿宋_GB2312" w:hAnsi="TimesNewRoman" w:cs="TimesNewRoman" w:hint="eastAsia"/>
          <w:kern w:val="0"/>
          <w:sz w:val="32"/>
          <w:szCs w:val="32"/>
        </w:rPr>
        <w:t>1</w:t>
      </w:r>
      <w:r w:rsidR="003B4916">
        <w:rPr>
          <w:rFonts w:ascii="TimesNewRoman" w:eastAsia="仿宋_GB2312" w:hAnsi="TimesNewRoman" w:cs="TimesNewRoman" w:hint="eastAsia"/>
          <w:kern w:val="0"/>
          <w:sz w:val="32"/>
          <w:szCs w:val="32"/>
        </w:rPr>
        <w:t>08</w:t>
      </w:r>
      <w:r>
        <w:rPr>
          <w:rFonts w:ascii="TimesNewRoman" w:eastAsia="仿宋_GB2312" w:hAnsi="TimesNewRoman" w:cs="TimesNewRoman" w:hint="eastAsia"/>
          <w:kern w:val="0"/>
          <w:sz w:val="32"/>
          <w:szCs w:val="32"/>
        </w:rPr>
        <w:t>万元</w:t>
      </w:r>
    </w:p>
    <w:p w:rsidR="00D9290A" w:rsidRDefault="00D9290A" w:rsidP="00D9290A">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w:t>
      </w:r>
      <w:r>
        <w:rPr>
          <w:rFonts w:ascii="TimesNewRoman" w:eastAsia="仿宋_GB2312" w:hAnsi="TimesNewRoman" w:cs="TimesNewRoman" w:hint="eastAsia"/>
          <w:kern w:val="0"/>
          <w:sz w:val="32"/>
          <w:szCs w:val="32"/>
        </w:rPr>
        <w:t>7</w:t>
      </w:r>
      <w:r>
        <w:rPr>
          <w:rFonts w:ascii="TimesNewRoman" w:eastAsia="仿宋_GB2312" w:hAnsi="TimesNewRoman" w:cs="TimesNewRoman" w:hint="eastAsia"/>
          <w:kern w:val="0"/>
          <w:sz w:val="32"/>
          <w:szCs w:val="32"/>
        </w:rPr>
        <w:t>）绩效目标。</w:t>
      </w:r>
    </w:p>
    <w:tbl>
      <w:tblPr>
        <w:tblW w:w="8670" w:type="dxa"/>
        <w:tblInd w:w="93" w:type="dxa"/>
        <w:tblLook w:val="04A0"/>
      </w:tblPr>
      <w:tblGrid>
        <w:gridCol w:w="1433"/>
        <w:gridCol w:w="1134"/>
        <w:gridCol w:w="567"/>
        <w:gridCol w:w="709"/>
        <w:gridCol w:w="1275"/>
        <w:gridCol w:w="339"/>
        <w:gridCol w:w="343"/>
        <w:gridCol w:w="247"/>
        <w:gridCol w:w="2623"/>
      </w:tblGrid>
      <w:tr w:rsidR="00877628" w:rsidRPr="00877628" w:rsidTr="00877628">
        <w:trPr>
          <w:trHeight w:val="405"/>
        </w:trPr>
        <w:tc>
          <w:tcPr>
            <w:tcW w:w="8670" w:type="dxa"/>
            <w:gridSpan w:val="9"/>
            <w:tcBorders>
              <w:top w:val="nil"/>
              <w:left w:val="nil"/>
              <w:bottom w:val="nil"/>
              <w:right w:val="nil"/>
            </w:tcBorders>
            <w:shd w:val="clear" w:color="auto" w:fill="auto"/>
            <w:noWrap/>
            <w:vAlign w:val="center"/>
            <w:hideMark/>
          </w:tcPr>
          <w:p w:rsidR="00877628" w:rsidRDefault="00877628" w:rsidP="00877628">
            <w:pPr>
              <w:widowControl/>
              <w:jc w:val="center"/>
              <w:rPr>
                <w:rFonts w:ascii="宋体" w:eastAsia="宋体" w:hAnsi="宋体" w:cs="Tahoma"/>
                <w:b/>
                <w:bCs/>
                <w:color w:val="000000"/>
                <w:kern w:val="0"/>
                <w:sz w:val="32"/>
                <w:szCs w:val="32"/>
              </w:rPr>
            </w:pPr>
          </w:p>
          <w:p w:rsidR="00877628" w:rsidRDefault="00877628" w:rsidP="00877628">
            <w:pPr>
              <w:widowControl/>
              <w:jc w:val="center"/>
              <w:rPr>
                <w:rFonts w:ascii="宋体" w:eastAsia="宋体" w:hAnsi="宋体" w:cs="Tahoma"/>
                <w:b/>
                <w:bCs/>
                <w:color w:val="000000"/>
                <w:kern w:val="0"/>
                <w:sz w:val="32"/>
                <w:szCs w:val="32"/>
              </w:rPr>
            </w:pPr>
          </w:p>
          <w:p w:rsidR="00877628" w:rsidRDefault="00877628" w:rsidP="00877628">
            <w:pPr>
              <w:widowControl/>
              <w:jc w:val="center"/>
              <w:rPr>
                <w:rFonts w:ascii="宋体" w:eastAsia="宋体" w:hAnsi="宋体" w:cs="Tahoma"/>
                <w:b/>
                <w:bCs/>
                <w:color w:val="000000"/>
                <w:kern w:val="0"/>
                <w:sz w:val="32"/>
                <w:szCs w:val="32"/>
              </w:rPr>
            </w:pPr>
          </w:p>
          <w:p w:rsidR="00877628" w:rsidRDefault="00877628" w:rsidP="00877628">
            <w:pPr>
              <w:widowControl/>
              <w:jc w:val="center"/>
              <w:rPr>
                <w:rFonts w:ascii="宋体" w:eastAsia="宋体" w:hAnsi="宋体" w:cs="Tahoma"/>
                <w:b/>
                <w:bCs/>
                <w:color w:val="000000"/>
                <w:kern w:val="0"/>
                <w:sz w:val="32"/>
                <w:szCs w:val="32"/>
              </w:rPr>
            </w:pPr>
          </w:p>
          <w:p w:rsidR="00877628" w:rsidRDefault="00877628" w:rsidP="00877628">
            <w:pPr>
              <w:widowControl/>
              <w:jc w:val="center"/>
              <w:rPr>
                <w:rFonts w:ascii="宋体" w:eastAsia="宋体" w:hAnsi="宋体" w:cs="Tahoma"/>
                <w:b/>
                <w:bCs/>
                <w:color w:val="000000"/>
                <w:kern w:val="0"/>
                <w:sz w:val="32"/>
                <w:szCs w:val="32"/>
              </w:rPr>
            </w:pPr>
          </w:p>
          <w:p w:rsidR="00877628" w:rsidRDefault="00877628" w:rsidP="00877628">
            <w:pPr>
              <w:widowControl/>
              <w:jc w:val="center"/>
              <w:rPr>
                <w:rFonts w:ascii="宋体" w:eastAsia="宋体" w:hAnsi="宋体" w:cs="Tahoma"/>
                <w:b/>
                <w:bCs/>
                <w:color w:val="000000"/>
                <w:kern w:val="0"/>
                <w:sz w:val="32"/>
                <w:szCs w:val="32"/>
              </w:rPr>
            </w:pPr>
          </w:p>
          <w:p w:rsidR="00877628" w:rsidRDefault="00877628" w:rsidP="00877628">
            <w:pPr>
              <w:widowControl/>
              <w:jc w:val="center"/>
              <w:rPr>
                <w:rFonts w:ascii="宋体" w:eastAsia="宋体" w:hAnsi="宋体" w:cs="Tahoma"/>
                <w:b/>
                <w:bCs/>
                <w:color w:val="000000"/>
                <w:kern w:val="0"/>
                <w:sz w:val="32"/>
                <w:szCs w:val="32"/>
              </w:rPr>
            </w:pPr>
          </w:p>
          <w:p w:rsidR="00877628" w:rsidRDefault="00877628" w:rsidP="00877628">
            <w:pPr>
              <w:widowControl/>
              <w:jc w:val="center"/>
              <w:rPr>
                <w:rFonts w:ascii="宋体" w:eastAsia="宋体" w:hAnsi="宋体" w:cs="Tahoma"/>
                <w:b/>
                <w:bCs/>
                <w:color w:val="000000"/>
                <w:kern w:val="0"/>
                <w:sz w:val="32"/>
                <w:szCs w:val="32"/>
              </w:rPr>
            </w:pPr>
          </w:p>
          <w:p w:rsidR="00877628" w:rsidRDefault="00877628" w:rsidP="00877628">
            <w:pPr>
              <w:widowControl/>
              <w:jc w:val="center"/>
              <w:rPr>
                <w:rFonts w:ascii="宋体" w:eastAsia="宋体" w:hAnsi="宋体" w:cs="Tahoma"/>
                <w:b/>
                <w:bCs/>
                <w:color w:val="000000"/>
                <w:kern w:val="0"/>
                <w:sz w:val="32"/>
                <w:szCs w:val="32"/>
              </w:rPr>
            </w:pPr>
          </w:p>
          <w:p w:rsidR="00877628" w:rsidRDefault="00877628" w:rsidP="00877628">
            <w:pPr>
              <w:widowControl/>
              <w:jc w:val="center"/>
              <w:rPr>
                <w:rFonts w:ascii="宋体" w:eastAsia="宋体" w:hAnsi="宋体" w:cs="Tahoma"/>
                <w:b/>
                <w:bCs/>
                <w:color w:val="000000"/>
                <w:kern w:val="0"/>
                <w:sz w:val="32"/>
                <w:szCs w:val="32"/>
              </w:rPr>
            </w:pPr>
          </w:p>
          <w:p w:rsidR="00877628" w:rsidRDefault="00877628" w:rsidP="00877628">
            <w:pPr>
              <w:widowControl/>
              <w:jc w:val="center"/>
              <w:rPr>
                <w:rFonts w:ascii="宋体" w:eastAsia="宋体" w:hAnsi="宋体" w:cs="Tahoma"/>
                <w:b/>
                <w:bCs/>
                <w:color w:val="000000"/>
                <w:kern w:val="0"/>
                <w:sz w:val="32"/>
                <w:szCs w:val="32"/>
              </w:rPr>
            </w:pPr>
          </w:p>
          <w:p w:rsidR="00877628" w:rsidRDefault="00877628" w:rsidP="00877628">
            <w:pPr>
              <w:widowControl/>
              <w:jc w:val="center"/>
              <w:rPr>
                <w:rFonts w:ascii="宋体" w:eastAsia="宋体" w:hAnsi="宋体" w:cs="Tahoma"/>
                <w:b/>
                <w:bCs/>
                <w:color w:val="000000"/>
                <w:kern w:val="0"/>
                <w:sz w:val="32"/>
                <w:szCs w:val="32"/>
              </w:rPr>
            </w:pPr>
          </w:p>
          <w:p w:rsidR="00877628" w:rsidRPr="00877628" w:rsidRDefault="00877628" w:rsidP="00877628">
            <w:pPr>
              <w:widowControl/>
              <w:jc w:val="center"/>
              <w:rPr>
                <w:rFonts w:ascii="宋体" w:eastAsia="宋体" w:hAnsi="宋体" w:cs="Tahoma"/>
                <w:b/>
                <w:bCs/>
                <w:color w:val="000000"/>
                <w:kern w:val="0"/>
                <w:sz w:val="32"/>
                <w:szCs w:val="32"/>
              </w:rPr>
            </w:pPr>
            <w:r w:rsidRPr="00877628">
              <w:rPr>
                <w:rFonts w:ascii="宋体" w:eastAsia="宋体" w:hAnsi="宋体" w:cs="Tahoma" w:hint="eastAsia"/>
                <w:b/>
                <w:bCs/>
                <w:color w:val="000000"/>
                <w:kern w:val="0"/>
                <w:sz w:val="32"/>
                <w:szCs w:val="32"/>
              </w:rPr>
              <w:t>项目支出绩效目标表</w:t>
            </w:r>
          </w:p>
        </w:tc>
      </w:tr>
      <w:tr w:rsidR="00877628" w:rsidRPr="00877628" w:rsidTr="00877628">
        <w:trPr>
          <w:trHeight w:val="285"/>
        </w:trPr>
        <w:tc>
          <w:tcPr>
            <w:tcW w:w="8670" w:type="dxa"/>
            <w:gridSpan w:val="9"/>
            <w:tcBorders>
              <w:top w:val="nil"/>
              <w:left w:val="nil"/>
              <w:bottom w:val="nil"/>
              <w:right w:val="nil"/>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20"/>
                <w:szCs w:val="20"/>
              </w:rPr>
            </w:pPr>
            <w:r w:rsidRPr="00877628">
              <w:rPr>
                <w:rFonts w:ascii="宋体" w:eastAsia="宋体" w:hAnsi="宋体" w:cs="Tahoma" w:hint="eastAsia"/>
                <w:color w:val="000000"/>
                <w:kern w:val="0"/>
                <w:sz w:val="20"/>
                <w:szCs w:val="20"/>
              </w:rPr>
              <w:lastRenderedPageBreak/>
              <w:t xml:space="preserve"> （2025年度）                                </w:t>
            </w:r>
          </w:p>
        </w:tc>
      </w:tr>
      <w:tr w:rsidR="00877628" w:rsidRPr="00877628" w:rsidTr="00877628">
        <w:trPr>
          <w:trHeight w:val="285"/>
        </w:trPr>
        <w:tc>
          <w:tcPr>
            <w:tcW w:w="3134" w:type="dxa"/>
            <w:gridSpan w:val="3"/>
            <w:tcBorders>
              <w:top w:val="nil"/>
              <w:left w:val="nil"/>
              <w:bottom w:val="nil"/>
              <w:right w:val="nil"/>
            </w:tcBorders>
            <w:shd w:val="clear" w:color="auto" w:fill="auto"/>
            <w:noWrap/>
            <w:vAlign w:val="center"/>
            <w:hideMark/>
          </w:tcPr>
          <w:p w:rsidR="00877628" w:rsidRPr="00877628" w:rsidRDefault="00877628" w:rsidP="00877628">
            <w:pPr>
              <w:widowControl/>
              <w:jc w:val="left"/>
              <w:rPr>
                <w:rFonts w:ascii="宋体" w:eastAsia="宋体" w:hAnsi="宋体" w:cs="Tahoma"/>
                <w:color w:val="000000"/>
                <w:kern w:val="0"/>
                <w:sz w:val="20"/>
                <w:szCs w:val="20"/>
              </w:rPr>
            </w:pPr>
          </w:p>
        </w:tc>
        <w:tc>
          <w:tcPr>
            <w:tcW w:w="2323" w:type="dxa"/>
            <w:gridSpan w:val="3"/>
            <w:tcBorders>
              <w:top w:val="nil"/>
              <w:left w:val="nil"/>
              <w:bottom w:val="nil"/>
              <w:right w:val="nil"/>
            </w:tcBorders>
            <w:shd w:val="clear" w:color="auto" w:fill="auto"/>
            <w:noWrap/>
            <w:vAlign w:val="bottom"/>
            <w:hideMark/>
          </w:tcPr>
          <w:p w:rsidR="00877628" w:rsidRPr="00877628" w:rsidRDefault="00877628" w:rsidP="00877628">
            <w:pPr>
              <w:widowControl/>
              <w:jc w:val="center"/>
              <w:rPr>
                <w:rFonts w:ascii="宋体" w:eastAsia="宋体" w:hAnsi="宋体" w:cs="Tahoma"/>
                <w:color w:val="000000"/>
                <w:kern w:val="0"/>
                <w:sz w:val="18"/>
                <w:szCs w:val="18"/>
              </w:rPr>
            </w:pPr>
          </w:p>
        </w:tc>
        <w:tc>
          <w:tcPr>
            <w:tcW w:w="590" w:type="dxa"/>
            <w:gridSpan w:val="2"/>
            <w:tcBorders>
              <w:top w:val="nil"/>
              <w:left w:val="nil"/>
              <w:bottom w:val="nil"/>
              <w:right w:val="nil"/>
            </w:tcBorders>
            <w:shd w:val="clear" w:color="auto" w:fill="auto"/>
            <w:noWrap/>
            <w:vAlign w:val="center"/>
            <w:hideMark/>
          </w:tcPr>
          <w:p w:rsidR="00877628" w:rsidRPr="00877628" w:rsidRDefault="00877628" w:rsidP="00877628">
            <w:pPr>
              <w:widowControl/>
              <w:jc w:val="left"/>
              <w:rPr>
                <w:rFonts w:ascii="宋体" w:eastAsia="宋体" w:hAnsi="宋体" w:cs="Tahoma"/>
                <w:color w:val="000000"/>
                <w:kern w:val="0"/>
                <w:sz w:val="20"/>
                <w:szCs w:val="20"/>
              </w:rPr>
            </w:pPr>
          </w:p>
        </w:tc>
        <w:tc>
          <w:tcPr>
            <w:tcW w:w="2623" w:type="dxa"/>
            <w:tcBorders>
              <w:top w:val="nil"/>
              <w:left w:val="nil"/>
              <w:bottom w:val="nil"/>
              <w:right w:val="nil"/>
            </w:tcBorders>
            <w:shd w:val="clear" w:color="auto" w:fill="auto"/>
            <w:noWrap/>
            <w:vAlign w:val="bottom"/>
            <w:hideMark/>
          </w:tcPr>
          <w:p w:rsidR="00877628" w:rsidRPr="00877628" w:rsidRDefault="00877628" w:rsidP="00877628">
            <w:pPr>
              <w:widowControl/>
              <w:jc w:val="center"/>
              <w:rPr>
                <w:rFonts w:ascii="宋体" w:eastAsia="宋体" w:hAnsi="宋体" w:cs="Tahoma"/>
                <w:color w:val="000000"/>
                <w:kern w:val="0"/>
                <w:sz w:val="18"/>
                <w:szCs w:val="18"/>
              </w:rPr>
            </w:pPr>
          </w:p>
        </w:tc>
      </w:tr>
      <w:tr w:rsidR="00877628" w:rsidRPr="00877628" w:rsidTr="00877628">
        <w:trPr>
          <w:trHeight w:val="450"/>
        </w:trPr>
        <w:tc>
          <w:tcPr>
            <w:tcW w:w="3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项目名称</w:t>
            </w:r>
          </w:p>
        </w:tc>
        <w:tc>
          <w:tcPr>
            <w:tcW w:w="5536" w:type="dxa"/>
            <w:gridSpan w:val="6"/>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文化中心运行经费</w:t>
            </w:r>
          </w:p>
        </w:tc>
      </w:tr>
      <w:tr w:rsidR="00877628" w:rsidRPr="00877628" w:rsidTr="00877628">
        <w:trPr>
          <w:trHeight w:val="285"/>
        </w:trPr>
        <w:tc>
          <w:tcPr>
            <w:tcW w:w="3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主管单位及代码</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[077]淮北市文化旅游体育局</w:t>
            </w:r>
          </w:p>
        </w:tc>
        <w:tc>
          <w:tcPr>
            <w:tcW w:w="929" w:type="dxa"/>
            <w:gridSpan w:val="3"/>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实施单位</w:t>
            </w:r>
          </w:p>
        </w:tc>
        <w:tc>
          <w:tcPr>
            <w:tcW w:w="2623" w:type="dxa"/>
            <w:tcBorders>
              <w:top w:val="nil"/>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淮北市图书馆</w:t>
            </w:r>
          </w:p>
        </w:tc>
      </w:tr>
      <w:tr w:rsidR="00877628" w:rsidRPr="00877628" w:rsidTr="00877628">
        <w:trPr>
          <w:trHeight w:val="285"/>
        </w:trPr>
        <w:tc>
          <w:tcPr>
            <w:tcW w:w="3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项目来源</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本级申报项目</w:t>
            </w:r>
          </w:p>
        </w:tc>
        <w:tc>
          <w:tcPr>
            <w:tcW w:w="929" w:type="dxa"/>
            <w:gridSpan w:val="3"/>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项目期</w:t>
            </w:r>
          </w:p>
        </w:tc>
        <w:tc>
          <w:tcPr>
            <w:tcW w:w="2623" w:type="dxa"/>
            <w:tcBorders>
              <w:top w:val="nil"/>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1年</w:t>
            </w:r>
          </w:p>
        </w:tc>
      </w:tr>
      <w:tr w:rsidR="00877628" w:rsidRPr="00877628" w:rsidTr="00877628">
        <w:trPr>
          <w:trHeight w:val="285"/>
        </w:trPr>
        <w:tc>
          <w:tcPr>
            <w:tcW w:w="3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项目资金</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left"/>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 xml:space="preserve"> 年度资金总额：</w:t>
            </w:r>
          </w:p>
        </w:tc>
        <w:tc>
          <w:tcPr>
            <w:tcW w:w="3552" w:type="dxa"/>
            <w:gridSpan w:val="4"/>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right"/>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108</w:t>
            </w:r>
          </w:p>
        </w:tc>
      </w:tr>
      <w:tr w:rsidR="00877628" w:rsidRPr="00877628" w:rsidTr="00877628">
        <w:trPr>
          <w:trHeight w:val="285"/>
        </w:trPr>
        <w:tc>
          <w:tcPr>
            <w:tcW w:w="3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（万元）</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left"/>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 xml:space="preserve">   其中：财政拨款</w:t>
            </w:r>
          </w:p>
        </w:tc>
        <w:tc>
          <w:tcPr>
            <w:tcW w:w="3552" w:type="dxa"/>
            <w:gridSpan w:val="4"/>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right"/>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108</w:t>
            </w:r>
          </w:p>
        </w:tc>
      </w:tr>
      <w:tr w:rsidR="00877628" w:rsidRPr="00877628" w:rsidTr="00877628">
        <w:trPr>
          <w:trHeight w:val="285"/>
        </w:trPr>
        <w:tc>
          <w:tcPr>
            <w:tcW w:w="313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7628" w:rsidRPr="00877628" w:rsidRDefault="00877628" w:rsidP="00877628">
            <w:pPr>
              <w:widowControl/>
              <w:jc w:val="left"/>
              <w:rPr>
                <w:rFonts w:ascii="Tahoma" w:eastAsia="宋体" w:hAnsi="Tahoma" w:cs="Tahoma"/>
                <w:color w:val="000000"/>
                <w:kern w:val="0"/>
                <w:sz w:val="16"/>
                <w:szCs w:val="16"/>
              </w:rPr>
            </w:pPr>
            <w:r w:rsidRPr="00877628">
              <w:rPr>
                <w:rFonts w:ascii="Tahoma" w:eastAsia="宋体" w:hAnsi="Tahoma" w:cs="Tahoma"/>
                <w:color w:val="000000"/>
                <w:kern w:val="0"/>
                <w:sz w:val="16"/>
                <w:szCs w:val="16"/>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left"/>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 xml:space="preserve">         其他资金</w:t>
            </w:r>
          </w:p>
        </w:tc>
        <w:tc>
          <w:tcPr>
            <w:tcW w:w="3552" w:type="dxa"/>
            <w:gridSpan w:val="4"/>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right"/>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0</w:t>
            </w:r>
          </w:p>
        </w:tc>
      </w:tr>
      <w:tr w:rsidR="00877628" w:rsidRPr="00877628" w:rsidTr="00877628">
        <w:trPr>
          <w:trHeight w:val="312"/>
        </w:trPr>
        <w:tc>
          <w:tcPr>
            <w:tcW w:w="14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年度目标</w:t>
            </w:r>
          </w:p>
        </w:tc>
        <w:tc>
          <w:tcPr>
            <w:tcW w:w="7237"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628" w:rsidRPr="00877628" w:rsidRDefault="00877628" w:rsidP="00877628">
            <w:pPr>
              <w:widowControl/>
              <w:jc w:val="left"/>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保障全年文化中心大楼正常运转</w:t>
            </w:r>
          </w:p>
        </w:tc>
      </w:tr>
      <w:tr w:rsidR="00877628" w:rsidRPr="00877628" w:rsidTr="00877628">
        <w:trPr>
          <w:trHeight w:val="312"/>
        </w:trPr>
        <w:tc>
          <w:tcPr>
            <w:tcW w:w="1433" w:type="dxa"/>
            <w:vMerge/>
            <w:tcBorders>
              <w:top w:val="nil"/>
              <w:left w:val="single" w:sz="4" w:space="0" w:color="auto"/>
              <w:bottom w:val="single" w:sz="4" w:space="0" w:color="000000"/>
              <w:right w:val="single" w:sz="4" w:space="0" w:color="auto"/>
            </w:tcBorders>
            <w:vAlign w:val="center"/>
            <w:hideMark/>
          </w:tcPr>
          <w:p w:rsidR="00877628" w:rsidRPr="00877628" w:rsidRDefault="00877628" w:rsidP="00877628">
            <w:pPr>
              <w:widowControl/>
              <w:jc w:val="left"/>
              <w:rPr>
                <w:rFonts w:ascii="宋体" w:eastAsia="宋体" w:hAnsi="宋体" w:cs="Tahoma"/>
                <w:color w:val="000000"/>
                <w:kern w:val="0"/>
                <w:sz w:val="16"/>
                <w:szCs w:val="16"/>
              </w:rPr>
            </w:pPr>
          </w:p>
        </w:tc>
        <w:tc>
          <w:tcPr>
            <w:tcW w:w="7237" w:type="dxa"/>
            <w:gridSpan w:val="8"/>
            <w:vMerge/>
            <w:tcBorders>
              <w:top w:val="single" w:sz="4" w:space="0" w:color="auto"/>
              <w:left w:val="single" w:sz="4" w:space="0" w:color="auto"/>
              <w:bottom w:val="single" w:sz="4" w:space="0" w:color="auto"/>
              <w:right w:val="single" w:sz="4" w:space="0" w:color="auto"/>
            </w:tcBorders>
            <w:vAlign w:val="center"/>
            <w:hideMark/>
          </w:tcPr>
          <w:p w:rsidR="00877628" w:rsidRPr="00877628" w:rsidRDefault="00877628" w:rsidP="00877628">
            <w:pPr>
              <w:widowControl/>
              <w:jc w:val="left"/>
              <w:rPr>
                <w:rFonts w:ascii="宋体" w:eastAsia="宋体" w:hAnsi="宋体" w:cs="Tahoma"/>
                <w:color w:val="000000"/>
                <w:kern w:val="0"/>
                <w:sz w:val="16"/>
                <w:szCs w:val="16"/>
              </w:rPr>
            </w:pPr>
          </w:p>
        </w:tc>
      </w:tr>
      <w:tr w:rsidR="00877628" w:rsidRPr="00877628" w:rsidTr="00877628">
        <w:trPr>
          <w:trHeight w:val="312"/>
        </w:trPr>
        <w:tc>
          <w:tcPr>
            <w:tcW w:w="143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绩效指标</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一级指标</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二级指标</w:t>
            </w:r>
          </w:p>
        </w:tc>
        <w:tc>
          <w:tcPr>
            <w:tcW w:w="195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三级指标</w:t>
            </w:r>
          </w:p>
        </w:tc>
        <w:tc>
          <w:tcPr>
            <w:tcW w:w="287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指标值</w:t>
            </w:r>
          </w:p>
        </w:tc>
      </w:tr>
      <w:tr w:rsidR="00877628" w:rsidRPr="00877628" w:rsidTr="00877628">
        <w:trPr>
          <w:trHeight w:val="312"/>
        </w:trPr>
        <w:tc>
          <w:tcPr>
            <w:tcW w:w="1433" w:type="dxa"/>
            <w:vMerge/>
            <w:tcBorders>
              <w:top w:val="nil"/>
              <w:left w:val="single" w:sz="4" w:space="0" w:color="auto"/>
              <w:bottom w:val="single" w:sz="4" w:space="0" w:color="000000"/>
              <w:right w:val="single" w:sz="4" w:space="0" w:color="auto"/>
            </w:tcBorders>
            <w:vAlign w:val="center"/>
            <w:hideMark/>
          </w:tcPr>
          <w:p w:rsidR="00877628" w:rsidRPr="00877628" w:rsidRDefault="00877628" w:rsidP="00877628">
            <w:pPr>
              <w:widowControl/>
              <w:jc w:val="left"/>
              <w:rPr>
                <w:rFonts w:ascii="宋体" w:eastAsia="宋体" w:hAnsi="宋体" w:cs="Tahoma"/>
                <w:color w:val="000000"/>
                <w:kern w:val="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877628" w:rsidRPr="00877628" w:rsidRDefault="00877628" w:rsidP="00877628">
            <w:pPr>
              <w:widowControl/>
              <w:jc w:val="left"/>
              <w:rPr>
                <w:rFonts w:ascii="宋体" w:eastAsia="宋体" w:hAnsi="宋体" w:cs="Tahoma"/>
                <w:color w:val="000000"/>
                <w:kern w:val="0"/>
                <w:sz w:val="16"/>
                <w:szCs w:val="16"/>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877628" w:rsidRPr="00877628" w:rsidRDefault="00877628" w:rsidP="00877628">
            <w:pPr>
              <w:widowControl/>
              <w:jc w:val="left"/>
              <w:rPr>
                <w:rFonts w:ascii="宋体" w:eastAsia="宋体" w:hAnsi="宋体" w:cs="Tahoma"/>
                <w:color w:val="000000"/>
                <w:kern w:val="0"/>
                <w:sz w:val="16"/>
                <w:szCs w:val="16"/>
              </w:rPr>
            </w:pPr>
          </w:p>
        </w:tc>
        <w:tc>
          <w:tcPr>
            <w:tcW w:w="1957" w:type="dxa"/>
            <w:gridSpan w:val="3"/>
            <w:vMerge/>
            <w:tcBorders>
              <w:top w:val="single" w:sz="4" w:space="0" w:color="auto"/>
              <w:left w:val="single" w:sz="4" w:space="0" w:color="auto"/>
              <w:bottom w:val="single" w:sz="4" w:space="0" w:color="auto"/>
              <w:right w:val="single" w:sz="4" w:space="0" w:color="auto"/>
            </w:tcBorders>
            <w:vAlign w:val="center"/>
            <w:hideMark/>
          </w:tcPr>
          <w:p w:rsidR="00877628" w:rsidRPr="00877628" w:rsidRDefault="00877628" w:rsidP="00877628">
            <w:pPr>
              <w:widowControl/>
              <w:jc w:val="left"/>
              <w:rPr>
                <w:rFonts w:ascii="宋体" w:eastAsia="宋体" w:hAnsi="宋体" w:cs="Tahoma"/>
                <w:color w:val="000000"/>
                <w:kern w:val="0"/>
                <w:sz w:val="16"/>
                <w:szCs w:val="16"/>
              </w:rPr>
            </w:pPr>
          </w:p>
        </w:tc>
        <w:tc>
          <w:tcPr>
            <w:tcW w:w="2870" w:type="dxa"/>
            <w:gridSpan w:val="2"/>
            <w:vMerge/>
            <w:tcBorders>
              <w:top w:val="single" w:sz="4" w:space="0" w:color="auto"/>
              <w:left w:val="single" w:sz="4" w:space="0" w:color="auto"/>
              <w:bottom w:val="single" w:sz="4" w:space="0" w:color="auto"/>
              <w:right w:val="single" w:sz="4" w:space="0" w:color="auto"/>
            </w:tcBorders>
            <w:vAlign w:val="center"/>
            <w:hideMark/>
          </w:tcPr>
          <w:p w:rsidR="00877628" w:rsidRPr="00877628" w:rsidRDefault="00877628" w:rsidP="00877628">
            <w:pPr>
              <w:widowControl/>
              <w:jc w:val="left"/>
              <w:rPr>
                <w:rFonts w:ascii="宋体" w:eastAsia="宋体" w:hAnsi="宋体" w:cs="Tahoma"/>
                <w:color w:val="000000"/>
                <w:kern w:val="0"/>
                <w:sz w:val="16"/>
                <w:szCs w:val="16"/>
              </w:rPr>
            </w:pPr>
          </w:p>
        </w:tc>
      </w:tr>
      <w:tr w:rsidR="00877628" w:rsidRPr="00877628" w:rsidTr="00877628">
        <w:trPr>
          <w:trHeight w:val="285"/>
        </w:trPr>
        <w:tc>
          <w:tcPr>
            <w:tcW w:w="1433" w:type="dxa"/>
            <w:vMerge/>
            <w:tcBorders>
              <w:top w:val="nil"/>
              <w:left w:val="single" w:sz="4" w:space="0" w:color="auto"/>
              <w:bottom w:val="single" w:sz="4" w:space="0" w:color="000000"/>
              <w:right w:val="single" w:sz="4" w:space="0" w:color="auto"/>
            </w:tcBorders>
            <w:vAlign w:val="center"/>
            <w:hideMark/>
          </w:tcPr>
          <w:p w:rsidR="00877628" w:rsidRPr="00877628" w:rsidRDefault="00877628" w:rsidP="00877628">
            <w:pPr>
              <w:widowControl/>
              <w:jc w:val="left"/>
              <w:rPr>
                <w:rFonts w:ascii="宋体" w:eastAsia="宋体" w:hAnsi="宋体" w:cs="Tahoma"/>
                <w:color w:val="000000"/>
                <w:kern w:val="0"/>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产出指标</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数量指标</w:t>
            </w:r>
          </w:p>
        </w:tc>
        <w:tc>
          <w:tcPr>
            <w:tcW w:w="1957" w:type="dxa"/>
            <w:gridSpan w:val="3"/>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保障文化中心日常运转</w:t>
            </w:r>
          </w:p>
        </w:tc>
        <w:tc>
          <w:tcPr>
            <w:tcW w:w="2870" w:type="dxa"/>
            <w:gridSpan w:val="2"/>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全年</w:t>
            </w:r>
          </w:p>
        </w:tc>
      </w:tr>
      <w:tr w:rsidR="00877628" w:rsidRPr="00877628" w:rsidTr="00877628">
        <w:trPr>
          <w:trHeight w:val="285"/>
        </w:trPr>
        <w:tc>
          <w:tcPr>
            <w:tcW w:w="1433" w:type="dxa"/>
            <w:vMerge/>
            <w:tcBorders>
              <w:top w:val="nil"/>
              <w:left w:val="single" w:sz="4" w:space="0" w:color="auto"/>
              <w:bottom w:val="single" w:sz="4" w:space="0" w:color="000000"/>
              <w:right w:val="single" w:sz="4" w:space="0" w:color="auto"/>
            </w:tcBorders>
            <w:vAlign w:val="center"/>
            <w:hideMark/>
          </w:tcPr>
          <w:p w:rsidR="00877628" w:rsidRPr="00877628" w:rsidRDefault="00877628" w:rsidP="00877628">
            <w:pPr>
              <w:widowControl/>
              <w:jc w:val="left"/>
              <w:rPr>
                <w:rFonts w:ascii="宋体" w:eastAsia="宋体" w:hAnsi="宋体" w:cs="Tahoma"/>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877628" w:rsidRPr="00877628" w:rsidRDefault="00877628" w:rsidP="00877628">
            <w:pPr>
              <w:widowControl/>
              <w:jc w:val="left"/>
              <w:rPr>
                <w:rFonts w:ascii="宋体" w:eastAsia="宋体" w:hAnsi="宋体" w:cs="Tahoma"/>
                <w:color w:val="000000"/>
                <w:kern w:val="0"/>
                <w:sz w:val="16"/>
                <w:szCs w:val="16"/>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质量指标</w:t>
            </w:r>
          </w:p>
        </w:tc>
        <w:tc>
          <w:tcPr>
            <w:tcW w:w="1957" w:type="dxa"/>
            <w:gridSpan w:val="3"/>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文化中心安全事故率</w:t>
            </w:r>
          </w:p>
        </w:tc>
        <w:tc>
          <w:tcPr>
            <w:tcW w:w="2870" w:type="dxa"/>
            <w:gridSpan w:val="2"/>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≤0.5%</w:t>
            </w:r>
          </w:p>
        </w:tc>
      </w:tr>
      <w:tr w:rsidR="00877628" w:rsidRPr="00877628" w:rsidTr="00877628">
        <w:trPr>
          <w:trHeight w:val="285"/>
        </w:trPr>
        <w:tc>
          <w:tcPr>
            <w:tcW w:w="1433" w:type="dxa"/>
            <w:vMerge/>
            <w:tcBorders>
              <w:top w:val="nil"/>
              <w:left w:val="single" w:sz="4" w:space="0" w:color="auto"/>
              <w:bottom w:val="single" w:sz="4" w:space="0" w:color="000000"/>
              <w:right w:val="single" w:sz="4" w:space="0" w:color="auto"/>
            </w:tcBorders>
            <w:vAlign w:val="center"/>
            <w:hideMark/>
          </w:tcPr>
          <w:p w:rsidR="00877628" w:rsidRPr="00877628" w:rsidRDefault="00877628" w:rsidP="00877628">
            <w:pPr>
              <w:widowControl/>
              <w:jc w:val="left"/>
              <w:rPr>
                <w:rFonts w:ascii="宋体" w:eastAsia="宋体" w:hAnsi="宋体" w:cs="Tahoma"/>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877628" w:rsidRPr="00877628" w:rsidRDefault="00877628" w:rsidP="00877628">
            <w:pPr>
              <w:widowControl/>
              <w:jc w:val="left"/>
              <w:rPr>
                <w:rFonts w:ascii="宋体" w:eastAsia="宋体" w:hAnsi="宋体" w:cs="Tahoma"/>
                <w:color w:val="000000"/>
                <w:kern w:val="0"/>
                <w:sz w:val="16"/>
                <w:szCs w:val="16"/>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时效指标</w:t>
            </w:r>
          </w:p>
        </w:tc>
        <w:tc>
          <w:tcPr>
            <w:tcW w:w="1957" w:type="dxa"/>
            <w:gridSpan w:val="3"/>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项目任务完成时间</w:t>
            </w:r>
          </w:p>
        </w:tc>
        <w:tc>
          <w:tcPr>
            <w:tcW w:w="2870" w:type="dxa"/>
            <w:gridSpan w:val="2"/>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6278A4">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202</w:t>
            </w:r>
            <w:r w:rsidR="006278A4">
              <w:rPr>
                <w:rFonts w:ascii="宋体" w:eastAsia="宋体" w:hAnsi="宋体" w:cs="Tahoma" w:hint="eastAsia"/>
                <w:color w:val="000000"/>
                <w:kern w:val="0"/>
                <w:sz w:val="16"/>
                <w:szCs w:val="16"/>
              </w:rPr>
              <w:t>5</w:t>
            </w:r>
            <w:r w:rsidRPr="00877628">
              <w:rPr>
                <w:rFonts w:ascii="宋体" w:eastAsia="宋体" w:hAnsi="宋体" w:cs="Tahoma" w:hint="eastAsia"/>
                <w:color w:val="000000"/>
                <w:kern w:val="0"/>
                <w:sz w:val="16"/>
                <w:szCs w:val="16"/>
              </w:rPr>
              <w:t>年12月</w:t>
            </w:r>
          </w:p>
        </w:tc>
      </w:tr>
      <w:tr w:rsidR="00877628" w:rsidRPr="00877628" w:rsidTr="00877628">
        <w:trPr>
          <w:trHeight w:val="285"/>
        </w:trPr>
        <w:tc>
          <w:tcPr>
            <w:tcW w:w="1433" w:type="dxa"/>
            <w:vMerge/>
            <w:tcBorders>
              <w:top w:val="nil"/>
              <w:left w:val="single" w:sz="4" w:space="0" w:color="auto"/>
              <w:bottom w:val="single" w:sz="4" w:space="0" w:color="000000"/>
              <w:right w:val="single" w:sz="4" w:space="0" w:color="auto"/>
            </w:tcBorders>
            <w:vAlign w:val="center"/>
            <w:hideMark/>
          </w:tcPr>
          <w:p w:rsidR="00877628" w:rsidRPr="00877628" w:rsidRDefault="00877628" w:rsidP="00877628">
            <w:pPr>
              <w:widowControl/>
              <w:jc w:val="left"/>
              <w:rPr>
                <w:rFonts w:ascii="宋体" w:eastAsia="宋体" w:hAnsi="宋体" w:cs="Tahoma"/>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877628" w:rsidRPr="00877628" w:rsidRDefault="00877628" w:rsidP="00877628">
            <w:pPr>
              <w:widowControl/>
              <w:jc w:val="left"/>
              <w:rPr>
                <w:rFonts w:ascii="宋体" w:eastAsia="宋体" w:hAnsi="宋体" w:cs="Tahoma"/>
                <w:color w:val="000000"/>
                <w:kern w:val="0"/>
                <w:sz w:val="16"/>
                <w:szCs w:val="16"/>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成本指标</w:t>
            </w:r>
          </w:p>
        </w:tc>
        <w:tc>
          <w:tcPr>
            <w:tcW w:w="1957" w:type="dxa"/>
            <w:gridSpan w:val="3"/>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项目完成金额</w:t>
            </w:r>
          </w:p>
        </w:tc>
        <w:tc>
          <w:tcPr>
            <w:tcW w:w="2870" w:type="dxa"/>
            <w:gridSpan w:val="2"/>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108万元</w:t>
            </w:r>
          </w:p>
        </w:tc>
      </w:tr>
      <w:tr w:rsidR="00877628" w:rsidRPr="00877628" w:rsidTr="00877628">
        <w:trPr>
          <w:trHeight w:val="405"/>
        </w:trPr>
        <w:tc>
          <w:tcPr>
            <w:tcW w:w="1433" w:type="dxa"/>
            <w:vMerge/>
            <w:tcBorders>
              <w:top w:val="nil"/>
              <w:left w:val="single" w:sz="4" w:space="0" w:color="auto"/>
              <w:bottom w:val="single" w:sz="4" w:space="0" w:color="000000"/>
              <w:right w:val="single" w:sz="4" w:space="0" w:color="auto"/>
            </w:tcBorders>
            <w:vAlign w:val="center"/>
            <w:hideMark/>
          </w:tcPr>
          <w:p w:rsidR="00877628" w:rsidRPr="00877628" w:rsidRDefault="00877628" w:rsidP="00877628">
            <w:pPr>
              <w:widowControl/>
              <w:jc w:val="left"/>
              <w:rPr>
                <w:rFonts w:ascii="宋体" w:eastAsia="宋体" w:hAnsi="宋体" w:cs="Tahoma"/>
                <w:color w:val="000000"/>
                <w:kern w:val="0"/>
                <w:sz w:val="16"/>
                <w:szCs w:val="16"/>
              </w:rPr>
            </w:pP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效益指标</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经济效益指标</w:t>
            </w:r>
          </w:p>
        </w:tc>
        <w:tc>
          <w:tcPr>
            <w:tcW w:w="1957" w:type="dxa"/>
            <w:gridSpan w:val="3"/>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促进当地文化旅游业发展</w:t>
            </w:r>
          </w:p>
        </w:tc>
        <w:tc>
          <w:tcPr>
            <w:tcW w:w="2870" w:type="dxa"/>
            <w:gridSpan w:val="2"/>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有限</w:t>
            </w:r>
          </w:p>
        </w:tc>
      </w:tr>
      <w:tr w:rsidR="00877628" w:rsidRPr="00877628" w:rsidTr="00877628">
        <w:trPr>
          <w:trHeight w:val="976"/>
        </w:trPr>
        <w:tc>
          <w:tcPr>
            <w:tcW w:w="1433" w:type="dxa"/>
            <w:vMerge/>
            <w:tcBorders>
              <w:top w:val="nil"/>
              <w:left w:val="single" w:sz="4" w:space="0" w:color="auto"/>
              <w:bottom w:val="single" w:sz="4" w:space="0" w:color="000000"/>
              <w:right w:val="single" w:sz="4" w:space="0" w:color="auto"/>
            </w:tcBorders>
            <w:vAlign w:val="center"/>
            <w:hideMark/>
          </w:tcPr>
          <w:p w:rsidR="00877628" w:rsidRPr="00877628" w:rsidRDefault="00877628" w:rsidP="00877628">
            <w:pPr>
              <w:widowControl/>
              <w:jc w:val="left"/>
              <w:rPr>
                <w:rFonts w:ascii="宋体" w:eastAsia="宋体" w:hAnsi="宋体" w:cs="Tahoma"/>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877628" w:rsidRPr="00877628" w:rsidRDefault="00877628" w:rsidP="00877628">
            <w:pPr>
              <w:widowControl/>
              <w:jc w:val="left"/>
              <w:rPr>
                <w:rFonts w:ascii="宋体" w:eastAsia="宋体" w:hAnsi="宋体" w:cs="Tahoma"/>
                <w:color w:val="000000"/>
                <w:kern w:val="0"/>
                <w:sz w:val="16"/>
                <w:szCs w:val="16"/>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社会效益指标</w:t>
            </w:r>
          </w:p>
        </w:tc>
        <w:tc>
          <w:tcPr>
            <w:tcW w:w="1957" w:type="dxa"/>
            <w:gridSpan w:val="3"/>
            <w:tcBorders>
              <w:top w:val="single" w:sz="4" w:space="0" w:color="auto"/>
              <w:left w:val="nil"/>
              <w:bottom w:val="single" w:sz="4" w:space="0" w:color="auto"/>
              <w:right w:val="single" w:sz="4" w:space="0" w:color="auto"/>
            </w:tcBorders>
            <w:shd w:val="clear" w:color="auto" w:fill="auto"/>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营造良好的学习、阅读环境，给群众的学习、阅读等社会教育方面带来方便</w:t>
            </w:r>
          </w:p>
        </w:tc>
        <w:tc>
          <w:tcPr>
            <w:tcW w:w="2870" w:type="dxa"/>
            <w:gridSpan w:val="2"/>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明显</w:t>
            </w:r>
          </w:p>
        </w:tc>
      </w:tr>
      <w:tr w:rsidR="00877628" w:rsidRPr="00877628" w:rsidTr="00877628">
        <w:trPr>
          <w:trHeight w:val="480"/>
        </w:trPr>
        <w:tc>
          <w:tcPr>
            <w:tcW w:w="1433" w:type="dxa"/>
            <w:vMerge/>
            <w:tcBorders>
              <w:top w:val="nil"/>
              <w:left w:val="single" w:sz="4" w:space="0" w:color="auto"/>
              <w:bottom w:val="single" w:sz="4" w:space="0" w:color="000000"/>
              <w:right w:val="single" w:sz="4" w:space="0" w:color="auto"/>
            </w:tcBorders>
            <w:vAlign w:val="center"/>
            <w:hideMark/>
          </w:tcPr>
          <w:p w:rsidR="00877628" w:rsidRPr="00877628" w:rsidRDefault="00877628" w:rsidP="00877628">
            <w:pPr>
              <w:widowControl/>
              <w:jc w:val="left"/>
              <w:rPr>
                <w:rFonts w:ascii="宋体" w:eastAsia="宋体" w:hAnsi="宋体" w:cs="Tahoma"/>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877628" w:rsidRPr="00877628" w:rsidRDefault="00877628" w:rsidP="00877628">
            <w:pPr>
              <w:widowControl/>
              <w:jc w:val="left"/>
              <w:rPr>
                <w:rFonts w:ascii="宋体" w:eastAsia="宋体" w:hAnsi="宋体" w:cs="Tahoma"/>
                <w:color w:val="000000"/>
                <w:kern w:val="0"/>
                <w:sz w:val="16"/>
                <w:szCs w:val="16"/>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生态效益指标</w:t>
            </w:r>
          </w:p>
        </w:tc>
        <w:tc>
          <w:tcPr>
            <w:tcW w:w="1957" w:type="dxa"/>
            <w:gridSpan w:val="3"/>
            <w:tcBorders>
              <w:top w:val="single" w:sz="4" w:space="0" w:color="auto"/>
              <w:left w:val="nil"/>
              <w:bottom w:val="single" w:sz="4" w:space="0" w:color="auto"/>
              <w:right w:val="single" w:sz="4" w:space="0" w:color="auto"/>
            </w:tcBorders>
            <w:shd w:val="clear" w:color="auto" w:fill="auto"/>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是否对对当地生态环境造成影响</w:t>
            </w:r>
          </w:p>
        </w:tc>
        <w:tc>
          <w:tcPr>
            <w:tcW w:w="2870" w:type="dxa"/>
            <w:gridSpan w:val="2"/>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否</w:t>
            </w:r>
          </w:p>
        </w:tc>
      </w:tr>
      <w:tr w:rsidR="00877628" w:rsidRPr="00877628" w:rsidTr="00877628">
        <w:trPr>
          <w:trHeight w:val="285"/>
        </w:trPr>
        <w:tc>
          <w:tcPr>
            <w:tcW w:w="1433" w:type="dxa"/>
            <w:vMerge/>
            <w:tcBorders>
              <w:top w:val="nil"/>
              <w:left w:val="single" w:sz="4" w:space="0" w:color="auto"/>
              <w:bottom w:val="single" w:sz="4" w:space="0" w:color="000000"/>
              <w:right w:val="single" w:sz="4" w:space="0" w:color="auto"/>
            </w:tcBorders>
            <w:vAlign w:val="center"/>
            <w:hideMark/>
          </w:tcPr>
          <w:p w:rsidR="00877628" w:rsidRPr="00877628" w:rsidRDefault="00877628" w:rsidP="00877628">
            <w:pPr>
              <w:widowControl/>
              <w:jc w:val="left"/>
              <w:rPr>
                <w:rFonts w:ascii="宋体" w:eastAsia="宋体" w:hAnsi="宋体" w:cs="Tahoma"/>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877628" w:rsidRPr="00877628" w:rsidRDefault="00877628" w:rsidP="00877628">
            <w:pPr>
              <w:widowControl/>
              <w:jc w:val="left"/>
              <w:rPr>
                <w:rFonts w:ascii="宋体" w:eastAsia="宋体" w:hAnsi="宋体" w:cs="Tahoma"/>
                <w:color w:val="000000"/>
                <w:kern w:val="0"/>
                <w:sz w:val="16"/>
                <w:szCs w:val="16"/>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可持续影响指标</w:t>
            </w:r>
          </w:p>
        </w:tc>
        <w:tc>
          <w:tcPr>
            <w:tcW w:w="1957" w:type="dxa"/>
            <w:gridSpan w:val="3"/>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对促进当地文化可持续发展</w:t>
            </w:r>
          </w:p>
        </w:tc>
        <w:tc>
          <w:tcPr>
            <w:tcW w:w="2870" w:type="dxa"/>
            <w:gridSpan w:val="2"/>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长期</w:t>
            </w:r>
          </w:p>
        </w:tc>
      </w:tr>
      <w:tr w:rsidR="00877628" w:rsidRPr="00877628" w:rsidTr="00877628">
        <w:trPr>
          <w:trHeight w:val="285"/>
        </w:trPr>
        <w:tc>
          <w:tcPr>
            <w:tcW w:w="1433" w:type="dxa"/>
            <w:vMerge/>
            <w:tcBorders>
              <w:top w:val="nil"/>
              <w:left w:val="single" w:sz="4" w:space="0" w:color="auto"/>
              <w:bottom w:val="single" w:sz="4" w:space="0" w:color="000000"/>
              <w:right w:val="single" w:sz="4" w:space="0" w:color="auto"/>
            </w:tcBorders>
            <w:vAlign w:val="center"/>
            <w:hideMark/>
          </w:tcPr>
          <w:p w:rsidR="00877628" w:rsidRPr="00877628" w:rsidRDefault="00877628" w:rsidP="00877628">
            <w:pPr>
              <w:widowControl/>
              <w:jc w:val="left"/>
              <w:rPr>
                <w:rFonts w:ascii="宋体" w:eastAsia="宋体" w:hAnsi="宋体" w:cs="Tahoma"/>
                <w:color w:val="000000"/>
                <w:kern w:val="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877628" w:rsidRPr="00877628" w:rsidRDefault="00877628" w:rsidP="00877628">
            <w:pPr>
              <w:widowControl/>
              <w:jc w:val="left"/>
              <w:rPr>
                <w:rFonts w:ascii="宋体" w:eastAsia="宋体" w:hAnsi="宋体" w:cs="Tahoma"/>
                <w:color w:val="000000"/>
                <w:kern w:val="0"/>
                <w:sz w:val="16"/>
                <w:szCs w:val="16"/>
              </w:rPr>
            </w:pP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满意度指标</w:t>
            </w:r>
          </w:p>
        </w:tc>
        <w:tc>
          <w:tcPr>
            <w:tcW w:w="1957" w:type="dxa"/>
            <w:gridSpan w:val="3"/>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读者及群众满意度</w:t>
            </w:r>
          </w:p>
        </w:tc>
        <w:tc>
          <w:tcPr>
            <w:tcW w:w="2870" w:type="dxa"/>
            <w:gridSpan w:val="2"/>
            <w:tcBorders>
              <w:top w:val="single" w:sz="4" w:space="0" w:color="auto"/>
              <w:left w:val="nil"/>
              <w:bottom w:val="single" w:sz="4" w:space="0" w:color="auto"/>
              <w:right w:val="single" w:sz="4" w:space="0" w:color="auto"/>
            </w:tcBorders>
            <w:shd w:val="clear" w:color="auto" w:fill="auto"/>
            <w:noWrap/>
            <w:vAlign w:val="center"/>
            <w:hideMark/>
          </w:tcPr>
          <w:p w:rsidR="00877628" w:rsidRPr="00877628" w:rsidRDefault="00877628" w:rsidP="00877628">
            <w:pPr>
              <w:widowControl/>
              <w:jc w:val="center"/>
              <w:rPr>
                <w:rFonts w:ascii="宋体" w:eastAsia="宋体" w:hAnsi="宋体" w:cs="Tahoma"/>
                <w:color w:val="000000"/>
                <w:kern w:val="0"/>
                <w:sz w:val="16"/>
                <w:szCs w:val="16"/>
              </w:rPr>
            </w:pPr>
            <w:r w:rsidRPr="00877628">
              <w:rPr>
                <w:rFonts w:ascii="宋体" w:eastAsia="宋体" w:hAnsi="宋体" w:cs="Tahoma" w:hint="eastAsia"/>
                <w:color w:val="000000"/>
                <w:kern w:val="0"/>
                <w:sz w:val="16"/>
                <w:szCs w:val="16"/>
              </w:rPr>
              <w:t>≥95%</w:t>
            </w:r>
          </w:p>
        </w:tc>
      </w:tr>
    </w:tbl>
    <w:p w:rsidR="00902E2A" w:rsidRPr="009A3CA3" w:rsidRDefault="00902E2A" w:rsidP="002C3AB3">
      <w:pPr>
        <w:rPr>
          <w:rFonts w:ascii="TimesNewRoman" w:eastAsia="仿宋_GB2312" w:hAnsi="TimesNewRoman" w:cs="TimesNewRoman"/>
          <w:kern w:val="0"/>
          <w:sz w:val="32"/>
          <w:szCs w:val="32"/>
        </w:rPr>
      </w:pPr>
    </w:p>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（二）机关运行经费。</w:t>
      </w:r>
    </w:p>
    <w:p w:rsidR="00E907C4" w:rsidRPr="009A3CA3" w:rsidRDefault="00E907C4" w:rsidP="009A3CA3">
      <w:pPr>
        <w:ind w:firstLineChars="200" w:firstLine="640"/>
        <w:rPr>
          <w:rFonts w:ascii="TimesNewRoman" w:eastAsia="仿宋_GB2312" w:hAnsi="TimesNewRoman" w:cs="TimesNewRoman"/>
          <w:kern w:val="0"/>
          <w:sz w:val="32"/>
          <w:szCs w:val="32"/>
        </w:rPr>
      </w:pPr>
      <w:r w:rsidRPr="009A3CA3">
        <w:rPr>
          <w:rFonts w:ascii="TimesNewRoman" w:eastAsia="仿宋_GB2312" w:hAnsi="TimesNewRoman" w:cs="TimesNewRoman" w:hint="eastAsia"/>
          <w:kern w:val="0"/>
          <w:sz w:val="32"/>
          <w:szCs w:val="32"/>
        </w:rPr>
        <w:t>淮北市</w:t>
      </w:r>
      <w:r w:rsidR="00074A54">
        <w:rPr>
          <w:rFonts w:ascii="TimesNewRoman" w:eastAsia="仿宋_GB2312" w:hAnsi="TimesNewRoman" w:cs="TimesNewRoman" w:hint="eastAsia"/>
          <w:kern w:val="0"/>
          <w:sz w:val="32"/>
          <w:szCs w:val="32"/>
        </w:rPr>
        <w:t>图书馆</w:t>
      </w:r>
      <w:r w:rsidRPr="009A3CA3">
        <w:rPr>
          <w:rFonts w:ascii="TimesNewRoman" w:eastAsia="仿宋_GB2312" w:hAnsi="TimesNewRoman" w:cs="TimesNewRoman" w:hint="eastAsia"/>
          <w:kern w:val="0"/>
          <w:sz w:val="32"/>
          <w:szCs w:val="32"/>
        </w:rPr>
        <w:t>为非参照公务员法管理的事业单位，按照部门预算机关运行经费口径，</w:t>
      </w:r>
      <w:r w:rsidR="00F45ECB">
        <w:rPr>
          <w:rFonts w:ascii="TimesNewRoman" w:eastAsia="仿宋_GB2312" w:hAnsi="TimesNewRoman" w:cs="TimesNewRoman" w:hint="eastAsia"/>
          <w:kern w:val="0"/>
          <w:sz w:val="32"/>
          <w:szCs w:val="32"/>
        </w:rPr>
        <w:t>2025</w:t>
      </w:r>
      <w:r w:rsidRPr="009A3CA3">
        <w:rPr>
          <w:rFonts w:ascii="TimesNewRoman" w:eastAsia="仿宋_GB2312" w:hAnsi="TimesNewRoman" w:cs="TimesNewRoman" w:hint="eastAsia"/>
          <w:kern w:val="0"/>
          <w:sz w:val="32"/>
          <w:szCs w:val="32"/>
        </w:rPr>
        <w:t>年无机关运行经费财政拨款预算。</w:t>
      </w:r>
    </w:p>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（三）政府采购情况。</w:t>
      </w:r>
    </w:p>
    <w:p w:rsidR="00781ADE" w:rsidRDefault="00781ADE" w:rsidP="00781ADE">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淮北市图书馆</w:t>
      </w:r>
      <w:r>
        <w:rPr>
          <w:rFonts w:ascii="TimesNewRoman" w:eastAsia="仿宋_GB2312" w:hAnsi="TimesNewRoman" w:cs="TimesNewRoman" w:hint="eastAsia"/>
          <w:kern w:val="0"/>
          <w:sz w:val="32"/>
          <w:szCs w:val="32"/>
        </w:rPr>
        <w:t>2025</w:t>
      </w:r>
      <w:r>
        <w:rPr>
          <w:rFonts w:ascii="TimesNewRoman" w:eastAsia="仿宋_GB2312" w:hAnsi="TimesNewRoman" w:cs="TimesNewRoman" w:hint="eastAsia"/>
          <w:kern w:val="0"/>
          <w:sz w:val="32"/>
          <w:szCs w:val="32"/>
        </w:rPr>
        <w:t>年政府采购预算</w:t>
      </w:r>
      <w:r>
        <w:rPr>
          <w:rFonts w:ascii="TimesNewRoman" w:eastAsia="仿宋_GB2312" w:hAnsi="TimesNewRoman" w:cs="TimesNewRoman" w:hint="eastAsia"/>
          <w:kern w:val="0"/>
          <w:sz w:val="32"/>
          <w:szCs w:val="32"/>
        </w:rPr>
        <w:t>45</w:t>
      </w:r>
      <w:r>
        <w:rPr>
          <w:rFonts w:ascii="TimesNewRoman" w:eastAsia="仿宋_GB2312" w:hAnsi="TimesNewRoman" w:cs="TimesNewRoman" w:hint="eastAsia"/>
          <w:kern w:val="0"/>
          <w:sz w:val="32"/>
          <w:szCs w:val="32"/>
        </w:rPr>
        <w:t>万元。其中：政府采购</w:t>
      </w:r>
      <w:r>
        <w:rPr>
          <w:rFonts w:ascii="TimesNewRoman" w:eastAsia="仿宋_GB2312" w:hAnsi="TimesNewRoman" w:cs="TimesNewRoman" w:hint="eastAsia"/>
          <w:kern w:val="0"/>
          <w:sz w:val="32"/>
          <w:szCs w:val="32"/>
        </w:rPr>
        <w:lastRenderedPageBreak/>
        <w:t>货物预算</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万元，政府采购工程预算</w:t>
      </w:r>
      <w:r>
        <w:rPr>
          <w:rFonts w:ascii="TimesNewRoman" w:eastAsia="仿宋_GB2312" w:hAnsi="TimesNewRoman" w:cs="TimesNewRoman" w:hint="eastAsia"/>
          <w:kern w:val="0"/>
          <w:sz w:val="32"/>
          <w:szCs w:val="32"/>
        </w:rPr>
        <w:t>0</w:t>
      </w:r>
      <w:r>
        <w:rPr>
          <w:rFonts w:ascii="TimesNewRoman" w:eastAsia="仿宋_GB2312" w:hAnsi="TimesNewRoman" w:cs="TimesNewRoman" w:hint="eastAsia"/>
          <w:kern w:val="0"/>
          <w:sz w:val="32"/>
          <w:szCs w:val="32"/>
        </w:rPr>
        <w:t>万元，政府采购服务预算</w:t>
      </w:r>
      <w:r>
        <w:rPr>
          <w:rFonts w:ascii="TimesNewRoman" w:eastAsia="仿宋_GB2312" w:hAnsi="TimesNewRoman" w:cs="TimesNewRoman" w:hint="eastAsia"/>
          <w:kern w:val="0"/>
          <w:sz w:val="32"/>
          <w:szCs w:val="32"/>
        </w:rPr>
        <w:t>45</w:t>
      </w:r>
      <w:r>
        <w:rPr>
          <w:rFonts w:ascii="TimesNewRoman" w:eastAsia="仿宋_GB2312" w:hAnsi="TimesNewRoman" w:cs="TimesNewRoman" w:hint="eastAsia"/>
          <w:kern w:val="0"/>
          <w:sz w:val="32"/>
          <w:szCs w:val="32"/>
        </w:rPr>
        <w:t>万元。</w:t>
      </w:r>
    </w:p>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（四）国有资产占有使用情况。</w:t>
      </w:r>
    </w:p>
    <w:p w:rsidR="00133818" w:rsidRDefault="00E907C4" w:rsidP="00133818">
      <w:pPr>
        <w:ind w:firstLineChars="200" w:firstLine="640"/>
        <w:rPr>
          <w:rFonts w:ascii="TimesNewRoman" w:eastAsia="仿宋_GB2312" w:hAnsi="TimesNewRoman" w:cs="仿宋_GB2312"/>
          <w:kern w:val="0"/>
          <w:sz w:val="32"/>
          <w:szCs w:val="32"/>
        </w:rPr>
      </w:pPr>
      <w:r w:rsidRPr="009A3CA3">
        <w:rPr>
          <w:rFonts w:ascii="TimesNewRoman" w:eastAsia="仿宋_GB2312" w:hAnsi="TimesNewRoman" w:cs="TimesNewRoman" w:hint="eastAsia"/>
          <w:kern w:val="0"/>
          <w:sz w:val="32"/>
          <w:szCs w:val="32"/>
        </w:rPr>
        <w:t>截至</w:t>
      </w:r>
      <w:r w:rsidR="00F45ECB">
        <w:rPr>
          <w:rFonts w:ascii="TimesNewRoman" w:eastAsia="仿宋_GB2312" w:hAnsi="TimesNewRoman" w:cs="TimesNewRoman" w:hint="eastAsia"/>
          <w:kern w:val="0"/>
          <w:sz w:val="32"/>
          <w:szCs w:val="32"/>
        </w:rPr>
        <w:t>2024</w:t>
      </w:r>
      <w:r w:rsidRPr="009A3CA3">
        <w:rPr>
          <w:rFonts w:ascii="TimesNewRoman" w:eastAsia="仿宋_GB2312" w:hAnsi="TimesNewRoman" w:cs="TimesNewRoman" w:hint="eastAsia"/>
          <w:kern w:val="0"/>
          <w:sz w:val="32"/>
          <w:szCs w:val="32"/>
        </w:rPr>
        <w:t>年</w:t>
      </w:r>
      <w:r w:rsidRPr="009A3CA3">
        <w:rPr>
          <w:rFonts w:ascii="TimesNewRoman" w:eastAsia="仿宋_GB2312" w:hAnsi="TimesNewRoman" w:cs="TimesNewRoman" w:hint="eastAsia"/>
          <w:kern w:val="0"/>
          <w:sz w:val="32"/>
          <w:szCs w:val="32"/>
        </w:rPr>
        <w:t>12</w:t>
      </w:r>
      <w:r w:rsidRPr="009A3CA3">
        <w:rPr>
          <w:rFonts w:ascii="TimesNewRoman" w:eastAsia="仿宋_GB2312" w:hAnsi="TimesNewRoman" w:cs="TimesNewRoman" w:hint="eastAsia"/>
          <w:kern w:val="0"/>
          <w:sz w:val="32"/>
          <w:szCs w:val="32"/>
        </w:rPr>
        <w:t>月</w:t>
      </w:r>
      <w:r w:rsidRPr="009A3CA3">
        <w:rPr>
          <w:rFonts w:ascii="TimesNewRoman" w:eastAsia="仿宋_GB2312" w:hAnsi="TimesNewRoman" w:cs="TimesNewRoman" w:hint="eastAsia"/>
          <w:kern w:val="0"/>
          <w:sz w:val="32"/>
          <w:szCs w:val="32"/>
        </w:rPr>
        <w:t>31</w:t>
      </w:r>
      <w:r w:rsidRPr="009A3CA3">
        <w:rPr>
          <w:rFonts w:ascii="TimesNewRoman" w:eastAsia="仿宋_GB2312" w:hAnsi="TimesNewRoman" w:cs="TimesNewRoman" w:hint="eastAsia"/>
          <w:kern w:val="0"/>
          <w:sz w:val="32"/>
          <w:szCs w:val="32"/>
        </w:rPr>
        <w:t>日，</w:t>
      </w:r>
      <w:r w:rsidR="00133818">
        <w:rPr>
          <w:rFonts w:ascii="TimesNewRoman" w:eastAsia="仿宋_GB2312" w:hAnsi="TimesNewRoman" w:cs="仿宋_GB2312" w:hint="eastAsia"/>
          <w:kern w:val="0"/>
          <w:sz w:val="32"/>
          <w:szCs w:val="32"/>
        </w:rPr>
        <w:t>淮北市图书馆共有车辆</w:t>
      </w:r>
      <w:r w:rsidR="00133818">
        <w:rPr>
          <w:rFonts w:ascii="Times New Roman" w:eastAsia="仿宋" w:hAnsi="Times New Roman" w:cs="Times New Roman"/>
          <w:kern w:val="0"/>
          <w:sz w:val="32"/>
          <w:szCs w:val="32"/>
        </w:rPr>
        <w:t>0</w:t>
      </w:r>
      <w:r w:rsidR="00133818">
        <w:rPr>
          <w:rFonts w:ascii="TimesNewRoman" w:eastAsia="仿宋_GB2312" w:hAnsi="TimesNewRoman" w:cs="仿宋_GB2312" w:hint="eastAsia"/>
          <w:kern w:val="0"/>
          <w:sz w:val="32"/>
          <w:szCs w:val="32"/>
        </w:rPr>
        <w:t>辆。单价</w:t>
      </w:r>
      <w:r w:rsidR="00133818">
        <w:rPr>
          <w:rFonts w:ascii="Times New Roman" w:eastAsia="仿宋" w:hAnsi="Times New Roman" w:cs="Times New Roman"/>
          <w:kern w:val="0"/>
          <w:sz w:val="32"/>
          <w:szCs w:val="32"/>
        </w:rPr>
        <w:t>50</w:t>
      </w:r>
      <w:r w:rsidR="00133818">
        <w:rPr>
          <w:rFonts w:ascii="TimesNewRoman" w:eastAsia="仿宋_GB2312" w:hAnsi="TimesNewRoman" w:cs="仿宋_GB2312" w:hint="eastAsia"/>
          <w:kern w:val="0"/>
          <w:sz w:val="32"/>
          <w:szCs w:val="32"/>
        </w:rPr>
        <w:t>万元以上的通用设备</w:t>
      </w:r>
      <w:r w:rsidR="00133818">
        <w:rPr>
          <w:rFonts w:ascii="Times New Roman" w:eastAsia="仿宋" w:hAnsi="Times New Roman" w:cs="Times New Roman"/>
          <w:kern w:val="0"/>
          <w:sz w:val="32"/>
          <w:szCs w:val="32"/>
        </w:rPr>
        <w:t>0</w:t>
      </w:r>
      <w:r w:rsidR="00133818">
        <w:rPr>
          <w:rFonts w:ascii="TimesNewRoman" w:eastAsia="仿宋_GB2312" w:hAnsi="TimesNewRoman" w:cs="仿宋_GB2312" w:hint="eastAsia"/>
          <w:kern w:val="0"/>
          <w:sz w:val="32"/>
          <w:szCs w:val="32"/>
        </w:rPr>
        <w:t>台（套），单价</w:t>
      </w:r>
      <w:r w:rsidR="00133818">
        <w:rPr>
          <w:rFonts w:ascii="Times New Roman" w:eastAsia="仿宋" w:hAnsi="Times New Roman" w:cs="Times New Roman"/>
          <w:kern w:val="0"/>
          <w:sz w:val="32"/>
          <w:szCs w:val="32"/>
        </w:rPr>
        <w:t>100</w:t>
      </w:r>
      <w:r w:rsidR="00133818">
        <w:rPr>
          <w:rFonts w:ascii="TimesNewRoman" w:eastAsia="仿宋_GB2312" w:hAnsi="TimesNewRoman" w:cs="仿宋_GB2312" w:hint="eastAsia"/>
          <w:kern w:val="0"/>
          <w:sz w:val="32"/>
          <w:szCs w:val="32"/>
        </w:rPr>
        <w:t>万元以上的专用设备</w:t>
      </w:r>
      <w:r w:rsidR="00133818">
        <w:rPr>
          <w:rFonts w:ascii="Times New Roman" w:eastAsia="仿宋" w:hAnsi="Times New Roman" w:cs="Times New Roman"/>
          <w:kern w:val="0"/>
          <w:sz w:val="32"/>
          <w:szCs w:val="32"/>
        </w:rPr>
        <w:t>0</w:t>
      </w:r>
      <w:r w:rsidR="00133818">
        <w:rPr>
          <w:rFonts w:ascii="TimesNewRoman" w:eastAsia="仿宋_GB2312" w:hAnsi="TimesNewRoman" w:cs="仿宋_GB2312" w:hint="eastAsia"/>
          <w:kern w:val="0"/>
          <w:sz w:val="32"/>
          <w:szCs w:val="32"/>
        </w:rPr>
        <w:t>台（套）。</w:t>
      </w:r>
    </w:p>
    <w:p w:rsidR="00133818" w:rsidRDefault="00133818" w:rsidP="00133818">
      <w:pPr>
        <w:ind w:firstLineChars="200" w:firstLine="640"/>
        <w:rPr>
          <w:rFonts w:ascii="TimesNewRoman" w:eastAsia="楷体_GB2312" w:hAnsi="TimesNewRoman" w:cs="TimesNewRoman"/>
          <w:color w:val="FF0000"/>
          <w:sz w:val="32"/>
          <w:szCs w:val="32"/>
        </w:rPr>
      </w:pPr>
      <w:r>
        <w:rPr>
          <w:rFonts w:ascii="Times New Roman" w:eastAsia="仿宋" w:hAnsi="Times New Roman" w:cs="Times New Roman"/>
          <w:kern w:val="0"/>
          <w:sz w:val="32"/>
          <w:szCs w:val="32"/>
        </w:rPr>
        <w:t>202</w:t>
      </w:r>
      <w:r w:rsidR="00E71BE1">
        <w:rPr>
          <w:rFonts w:ascii="Times New Roman" w:eastAsia="仿宋" w:hAnsi="Times New Roman" w:cs="Times New Roman" w:hint="eastAsia"/>
          <w:kern w:val="0"/>
          <w:sz w:val="32"/>
          <w:szCs w:val="32"/>
        </w:rPr>
        <w:t>5</w:t>
      </w:r>
      <w:r>
        <w:rPr>
          <w:rFonts w:ascii="TimesNewRoman" w:eastAsia="仿宋_GB2312" w:hAnsi="TimesNewRoman" w:cs="仿宋_GB2312" w:hint="eastAsia"/>
          <w:kern w:val="0"/>
          <w:sz w:val="32"/>
          <w:szCs w:val="32"/>
        </w:rPr>
        <w:t>年图书馆安排购置公务用车</w:t>
      </w:r>
      <w:r>
        <w:rPr>
          <w:rFonts w:ascii="Times New Roman" w:eastAsia="仿宋" w:hAnsi="Times New Roman" w:cs="Times New Roman"/>
          <w:kern w:val="0"/>
          <w:sz w:val="32"/>
          <w:szCs w:val="32"/>
        </w:rPr>
        <w:t>0</w:t>
      </w:r>
      <w:r>
        <w:rPr>
          <w:rFonts w:ascii="TimesNewRoman" w:eastAsia="仿宋_GB2312" w:hAnsi="TimesNewRoman" w:cs="仿宋_GB2312" w:hint="eastAsia"/>
          <w:kern w:val="0"/>
          <w:sz w:val="32"/>
          <w:szCs w:val="32"/>
        </w:rPr>
        <w:t>辆，购置费</w:t>
      </w:r>
      <w:r>
        <w:rPr>
          <w:rFonts w:ascii="Times New Roman" w:eastAsia="仿宋" w:hAnsi="Times New Roman" w:cs="Times New Roman"/>
          <w:kern w:val="0"/>
          <w:sz w:val="32"/>
          <w:szCs w:val="32"/>
        </w:rPr>
        <w:t>0</w:t>
      </w:r>
      <w:r>
        <w:rPr>
          <w:rFonts w:ascii="TimesNewRoman" w:eastAsia="仿宋_GB2312" w:hAnsi="TimesNewRoman" w:cs="仿宋_GB2312" w:hint="eastAsia"/>
          <w:kern w:val="0"/>
          <w:sz w:val="32"/>
          <w:szCs w:val="32"/>
        </w:rPr>
        <w:t>万元；安排购置单价</w:t>
      </w:r>
      <w:r>
        <w:rPr>
          <w:rFonts w:ascii="Times New Roman" w:eastAsia="仿宋" w:hAnsi="Times New Roman" w:cs="Times New Roman"/>
          <w:kern w:val="0"/>
          <w:sz w:val="32"/>
          <w:szCs w:val="32"/>
        </w:rPr>
        <w:t>50</w:t>
      </w:r>
      <w:r>
        <w:rPr>
          <w:rFonts w:ascii="TimesNewRoman" w:eastAsia="仿宋_GB2312" w:hAnsi="TimesNewRoman" w:cs="仿宋_GB2312" w:hint="eastAsia"/>
          <w:kern w:val="0"/>
          <w:sz w:val="32"/>
          <w:szCs w:val="32"/>
        </w:rPr>
        <w:t>万元以上的通用设备</w:t>
      </w:r>
      <w:r>
        <w:rPr>
          <w:rFonts w:ascii="Times New Roman" w:eastAsia="仿宋" w:hAnsi="Times New Roman" w:cs="Times New Roman"/>
          <w:kern w:val="0"/>
          <w:sz w:val="32"/>
          <w:szCs w:val="32"/>
        </w:rPr>
        <w:t>0</w:t>
      </w:r>
      <w:r>
        <w:rPr>
          <w:rFonts w:ascii="TimesNewRoman" w:eastAsia="仿宋_GB2312" w:hAnsi="TimesNewRoman" w:cs="仿宋_GB2312" w:hint="eastAsia"/>
          <w:kern w:val="0"/>
          <w:sz w:val="32"/>
          <w:szCs w:val="32"/>
        </w:rPr>
        <w:t>台（套），购置费</w:t>
      </w:r>
      <w:r>
        <w:rPr>
          <w:rFonts w:ascii="Times New Roman" w:eastAsia="仿宋" w:hAnsi="Times New Roman" w:cs="Times New Roman"/>
          <w:kern w:val="0"/>
          <w:sz w:val="32"/>
          <w:szCs w:val="32"/>
        </w:rPr>
        <w:t>0</w:t>
      </w:r>
      <w:r>
        <w:rPr>
          <w:rFonts w:ascii="TimesNewRoman" w:eastAsia="仿宋_GB2312" w:hAnsi="TimesNewRoman" w:cs="仿宋_GB2312" w:hint="eastAsia"/>
          <w:kern w:val="0"/>
          <w:sz w:val="32"/>
          <w:szCs w:val="32"/>
        </w:rPr>
        <w:t>万元；安排购置单价</w:t>
      </w:r>
      <w:r>
        <w:rPr>
          <w:rFonts w:ascii="Times New Roman" w:eastAsia="仿宋" w:hAnsi="Times New Roman" w:cs="Times New Roman"/>
          <w:kern w:val="0"/>
          <w:sz w:val="32"/>
          <w:szCs w:val="32"/>
        </w:rPr>
        <w:t>100</w:t>
      </w:r>
      <w:r>
        <w:rPr>
          <w:rFonts w:ascii="TimesNewRoman" w:eastAsia="仿宋_GB2312" w:hAnsi="TimesNewRoman" w:cs="仿宋_GB2312" w:hint="eastAsia"/>
          <w:kern w:val="0"/>
          <w:sz w:val="32"/>
          <w:szCs w:val="32"/>
        </w:rPr>
        <w:t>万元以上专用设备</w:t>
      </w:r>
      <w:r>
        <w:rPr>
          <w:rFonts w:ascii="Times New Roman" w:eastAsia="仿宋" w:hAnsi="Times New Roman" w:cs="Times New Roman"/>
          <w:kern w:val="0"/>
          <w:sz w:val="32"/>
          <w:szCs w:val="32"/>
        </w:rPr>
        <w:t>0</w:t>
      </w:r>
      <w:r>
        <w:rPr>
          <w:rFonts w:ascii="TimesNewRoman" w:eastAsia="仿宋_GB2312" w:hAnsi="TimesNewRoman" w:cs="仿宋_GB2312" w:hint="eastAsia"/>
          <w:kern w:val="0"/>
          <w:sz w:val="32"/>
          <w:szCs w:val="32"/>
        </w:rPr>
        <w:t>台（套），购置费</w:t>
      </w:r>
      <w:r>
        <w:rPr>
          <w:rFonts w:ascii="Times New Roman" w:eastAsia="仿宋" w:hAnsi="Times New Roman" w:cs="Times New Roman"/>
          <w:kern w:val="0"/>
          <w:sz w:val="32"/>
          <w:szCs w:val="32"/>
        </w:rPr>
        <w:t>0</w:t>
      </w:r>
      <w:r>
        <w:rPr>
          <w:rFonts w:ascii="TimesNewRoman" w:eastAsia="仿宋_GB2312" w:hAnsi="TimesNewRoman" w:cs="仿宋_GB2312" w:hint="eastAsia"/>
          <w:kern w:val="0"/>
          <w:sz w:val="32"/>
          <w:szCs w:val="32"/>
        </w:rPr>
        <w:t>万元。</w:t>
      </w:r>
    </w:p>
    <w:p w:rsidR="00E907C4" w:rsidRPr="009A3CA3" w:rsidRDefault="00E907C4" w:rsidP="009A3CA3">
      <w:pPr>
        <w:ind w:firstLineChars="200" w:firstLine="640"/>
        <w:rPr>
          <w:rFonts w:ascii="TimesNewRoman" w:eastAsia="仿宋_GB2312" w:hAnsi="TimesNewRoman" w:cs="TimesNewRoman"/>
          <w:kern w:val="0"/>
          <w:sz w:val="32"/>
          <w:szCs w:val="32"/>
        </w:rPr>
      </w:pPr>
    </w:p>
    <w:p w:rsidR="00E907C4" w:rsidRPr="006546AF" w:rsidRDefault="00E907C4" w:rsidP="006546AF">
      <w:pPr>
        <w:adjustRightInd w:val="0"/>
        <w:snapToGrid w:val="0"/>
        <w:spacing w:line="580" w:lineRule="exact"/>
        <w:ind w:firstLineChars="200" w:firstLine="643"/>
        <w:rPr>
          <w:rFonts w:ascii="TimesNewRoman" w:eastAsia="仿宋_GB2312" w:hAnsi="TimesNewRoman" w:cs="TimesNewRoman"/>
          <w:b/>
          <w:sz w:val="32"/>
          <w:szCs w:val="32"/>
        </w:rPr>
      </w:pPr>
      <w:r w:rsidRPr="006546AF">
        <w:rPr>
          <w:rFonts w:ascii="TimesNewRoman" w:eastAsia="仿宋_GB2312" w:hAnsi="TimesNewRoman" w:cs="TimesNewRoman" w:hint="eastAsia"/>
          <w:b/>
          <w:sz w:val="32"/>
          <w:szCs w:val="32"/>
        </w:rPr>
        <w:t>（五）绩效目标设置情况。</w:t>
      </w:r>
    </w:p>
    <w:p w:rsidR="006546AF" w:rsidRPr="00801ADC" w:rsidRDefault="00F45ECB" w:rsidP="00801ADC">
      <w:pPr>
        <w:ind w:firstLineChars="200" w:firstLine="640"/>
        <w:rPr>
          <w:rFonts w:ascii="TimesNewRoman" w:eastAsia="仿宋_GB2312" w:hAnsi="TimesNewRoman" w:cs="TimesNewRoman"/>
          <w:kern w:val="0"/>
          <w:sz w:val="32"/>
          <w:szCs w:val="32"/>
        </w:rPr>
      </w:pPr>
      <w:r>
        <w:rPr>
          <w:rFonts w:ascii="TimesNewRoman" w:eastAsia="仿宋_GB2312" w:hAnsi="TimesNewRoman" w:cs="TimesNewRoman" w:hint="eastAsia"/>
          <w:kern w:val="0"/>
          <w:sz w:val="32"/>
          <w:szCs w:val="32"/>
        </w:rPr>
        <w:t>2025</w:t>
      </w:r>
      <w:r w:rsidR="00E907C4" w:rsidRPr="009A3CA3">
        <w:rPr>
          <w:rFonts w:ascii="TimesNewRoman" w:eastAsia="仿宋_GB2312" w:hAnsi="TimesNewRoman" w:cs="TimesNewRoman" w:hint="eastAsia"/>
          <w:kern w:val="0"/>
          <w:sz w:val="32"/>
          <w:szCs w:val="32"/>
        </w:rPr>
        <w:t>年，淮北市</w:t>
      </w:r>
      <w:r w:rsidR="00E71BE1">
        <w:rPr>
          <w:rFonts w:ascii="TimesNewRoman" w:eastAsia="仿宋_GB2312" w:hAnsi="TimesNewRoman" w:cs="TimesNewRoman" w:hint="eastAsia"/>
          <w:kern w:val="0"/>
          <w:sz w:val="32"/>
          <w:szCs w:val="32"/>
        </w:rPr>
        <w:t>图书馆</w:t>
      </w:r>
      <w:r w:rsidR="00E71BE1">
        <w:rPr>
          <w:rFonts w:ascii="TimesNewRoman" w:eastAsia="仿宋_GB2312" w:hAnsi="TimesNewRoman" w:cs="TimesNewRoman" w:hint="eastAsia"/>
          <w:kern w:val="0"/>
          <w:sz w:val="32"/>
          <w:szCs w:val="32"/>
        </w:rPr>
        <w:t>4</w:t>
      </w:r>
      <w:r w:rsidR="00E907C4" w:rsidRPr="009A3CA3">
        <w:rPr>
          <w:rFonts w:ascii="TimesNewRoman" w:eastAsia="仿宋_GB2312" w:hAnsi="TimesNewRoman" w:cs="TimesNewRoman" w:hint="eastAsia"/>
          <w:kern w:val="0"/>
          <w:sz w:val="32"/>
          <w:szCs w:val="32"/>
        </w:rPr>
        <w:t>个项目实行了绩效目标管理，涉及一般公共预算当年财政拨款</w:t>
      </w:r>
      <w:r w:rsidR="00E71BE1">
        <w:rPr>
          <w:rFonts w:ascii="TimesNewRoman" w:eastAsia="仿宋_GB2312" w:hAnsi="TimesNewRoman" w:cs="TimesNewRoman" w:hint="eastAsia"/>
          <w:kern w:val="0"/>
          <w:sz w:val="32"/>
          <w:szCs w:val="32"/>
        </w:rPr>
        <w:t>183</w:t>
      </w:r>
      <w:r w:rsidR="00E907C4" w:rsidRPr="009A3CA3">
        <w:rPr>
          <w:rFonts w:ascii="TimesNewRoman" w:eastAsia="仿宋_GB2312" w:hAnsi="TimesNewRoman" w:cs="TimesNewRoman" w:hint="eastAsia"/>
          <w:kern w:val="0"/>
          <w:sz w:val="32"/>
          <w:szCs w:val="32"/>
        </w:rPr>
        <w:t>万元、政府性基金预算当年财政拨款</w:t>
      </w:r>
      <w:r w:rsidR="00E71BE1">
        <w:rPr>
          <w:rFonts w:ascii="TimesNewRoman" w:eastAsia="仿宋_GB2312" w:hAnsi="TimesNewRoman" w:cs="TimesNewRoman" w:hint="eastAsia"/>
          <w:kern w:val="0"/>
          <w:sz w:val="32"/>
          <w:szCs w:val="32"/>
        </w:rPr>
        <w:t>0</w:t>
      </w:r>
      <w:r w:rsidR="00E907C4" w:rsidRPr="009A3CA3">
        <w:rPr>
          <w:rFonts w:ascii="TimesNewRoman" w:eastAsia="仿宋_GB2312" w:hAnsi="TimesNewRoman" w:cs="TimesNewRoman" w:hint="eastAsia"/>
          <w:kern w:val="0"/>
          <w:sz w:val="32"/>
          <w:szCs w:val="32"/>
        </w:rPr>
        <w:t>万元、财政专户管理资金当年安排</w:t>
      </w:r>
      <w:r w:rsidR="00E71BE1">
        <w:rPr>
          <w:rFonts w:ascii="TimesNewRoman" w:eastAsia="仿宋_GB2312" w:hAnsi="TimesNewRoman" w:cs="TimesNewRoman" w:hint="eastAsia"/>
          <w:kern w:val="0"/>
          <w:sz w:val="32"/>
          <w:szCs w:val="32"/>
        </w:rPr>
        <w:t>0</w:t>
      </w:r>
      <w:r w:rsidR="00801ADC">
        <w:rPr>
          <w:rFonts w:ascii="TimesNewRoman" w:eastAsia="仿宋_GB2312" w:hAnsi="TimesNewRoman" w:cs="TimesNewRoman" w:hint="eastAsia"/>
          <w:kern w:val="0"/>
          <w:sz w:val="32"/>
          <w:szCs w:val="32"/>
        </w:rPr>
        <w:t>万元</w:t>
      </w:r>
    </w:p>
    <w:p w:rsidR="00E907C4" w:rsidRPr="00801ADC" w:rsidRDefault="00E907C4" w:rsidP="00801ADC">
      <w:pPr>
        <w:pStyle w:val="a3"/>
        <w:adjustRightInd w:val="0"/>
        <w:snapToGrid w:val="0"/>
        <w:spacing w:line="560" w:lineRule="exact"/>
        <w:jc w:val="center"/>
        <w:rPr>
          <w:rFonts w:ascii="TimesNewRoman" w:eastAsia="黑体" w:hAnsi="TimesNewRoman" w:cs="TimesNewRoman"/>
          <w:bCs/>
          <w:sz w:val="36"/>
          <w:szCs w:val="36"/>
        </w:rPr>
      </w:pPr>
      <w:r w:rsidRPr="00E907C4">
        <w:rPr>
          <w:rFonts w:ascii="TimesNewRoman" w:eastAsia="黑体" w:hAnsi="TimesNewRoman" w:cs="TimesNewRoman" w:hint="eastAsia"/>
          <w:bCs/>
          <w:sz w:val="36"/>
          <w:szCs w:val="36"/>
        </w:rPr>
        <w:t>第四部分</w:t>
      </w:r>
      <w:r w:rsidRPr="00E907C4">
        <w:rPr>
          <w:rFonts w:ascii="TimesNewRoman" w:eastAsia="黑体" w:hAnsi="TimesNewRoman" w:cs="TimesNewRoman" w:hint="eastAsia"/>
          <w:bCs/>
          <w:sz w:val="36"/>
          <w:szCs w:val="36"/>
        </w:rPr>
        <w:t xml:space="preserve"> </w:t>
      </w:r>
      <w:r w:rsidRPr="00E907C4">
        <w:rPr>
          <w:rFonts w:ascii="TimesNewRoman" w:eastAsia="黑体" w:hAnsi="TimesNewRoman" w:cs="TimesNewRoman" w:hint="eastAsia"/>
          <w:bCs/>
          <w:sz w:val="36"/>
          <w:szCs w:val="36"/>
        </w:rPr>
        <w:t>名词解释</w:t>
      </w:r>
    </w:p>
    <w:p w:rsidR="00F408CF" w:rsidRDefault="00F408CF" w:rsidP="00F408CF">
      <w:pPr>
        <w:pStyle w:val="a3"/>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一、财政拨款收入：</w:t>
      </w:r>
      <w:r>
        <w:rPr>
          <w:rFonts w:ascii="TimesNewRoman" w:eastAsia="仿宋_GB2312" w:hAnsi="TimesNewRoman" w:cs="TimesNewRoman" w:hint="eastAsia"/>
          <w:sz w:val="32"/>
          <w:szCs w:val="32"/>
        </w:rPr>
        <w:t>指单位或单位从同级财政单位取得的财政预算资金。</w:t>
      </w:r>
    </w:p>
    <w:p w:rsidR="00F408CF" w:rsidRDefault="00F408CF" w:rsidP="00F408CF">
      <w:pPr>
        <w:pStyle w:val="a3"/>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二、事业收入：</w:t>
      </w:r>
      <w:r>
        <w:rPr>
          <w:rFonts w:ascii="TimesNewRoman" w:eastAsia="仿宋_GB2312" w:hAnsi="TimesNewRoman" w:cs="TimesNewRoman" w:hint="eastAsia"/>
          <w:sz w:val="32"/>
          <w:szCs w:val="32"/>
        </w:rPr>
        <w:t>指事业单位开展专业业务活动及辅助活动所取得的收入。</w:t>
      </w:r>
    </w:p>
    <w:p w:rsidR="00F408CF" w:rsidRDefault="00F408CF" w:rsidP="00F408CF">
      <w:pPr>
        <w:pStyle w:val="a3"/>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三、财政专户管理资金：</w:t>
      </w:r>
      <w:r>
        <w:rPr>
          <w:rFonts w:ascii="TimesNewRoman" w:eastAsia="仿宋_GB2312" w:hAnsi="TimesNewRoman" w:cs="TimesNewRoman" w:hint="eastAsia"/>
          <w:sz w:val="32"/>
          <w:szCs w:val="32"/>
        </w:rPr>
        <w:t>指按照非税收入管理相关规定，纳入财政专户管理的教育收费等。</w:t>
      </w:r>
    </w:p>
    <w:p w:rsidR="00F408CF" w:rsidRDefault="00F408CF" w:rsidP="00F408CF">
      <w:pPr>
        <w:pStyle w:val="a3"/>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lastRenderedPageBreak/>
        <w:t>四、事业单位经营收入：</w:t>
      </w:r>
      <w:r>
        <w:rPr>
          <w:rFonts w:ascii="TimesNewRoman" w:eastAsia="仿宋_GB2312" w:hAnsi="TimesNewRoman" w:cs="TimesNewRoman" w:hint="eastAsia"/>
          <w:sz w:val="32"/>
          <w:szCs w:val="32"/>
        </w:rPr>
        <w:t>指事业单位在专业业务活动及其辅助活动之外开展非独立核算经营活动取得的收入。</w:t>
      </w:r>
    </w:p>
    <w:p w:rsidR="00F408CF" w:rsidRDefault="00F408CF" w:rsidP="00F408CF">
      <w:pPr>
        <w:pStyle w:val="a3"/>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五、附属单位上缴收入：</w:t>
      </w:r>
      <w:r>
        <w:rPr>
          <w:rFonts w:ascii="TimesNewRoman" w:eastAsia="仿宋_GB2312" w:hAnsi="TimesNewRoman" w:cs="TimesNewRoman" w:hint="eastAsia"/>
          <w:sz w:val="32"/>
          <w:szCs w:val="32"/>
        </w:rPr>
        <w:t>本单位所属下级单位上缴给本单位的全部收入。</w:t>
      </w:r>
    </w:p>
    <w:p w:rsidR="00F408CF" w:rsidRDefault="00F408CF" w:rsidP="00F408CF">
      <w:pPr>
        <w:pStyle w:val="a3"/>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六、上年结转：</w:t>
      </w:r>
      <w:r>
        <w:rPr>
          <w:rFonts w:ascii="TimesNewRoman" w:eastAsia="仿宋_GB2312" w:hAnsi="TimesNewRoman" w:cs="TimesNewRoman" w:hint="eastAsia"/>
          <w:sz w:val="32"/>
          <w:szCs w:val="32"/>
        </w:rPr>
        <w:t>指以前年度安排、结转到本年仍按原用途继续使用的资金。</w:t>
      </w:r>
    </w:p>
    <w:p w:rsidR="00F408CF" w:rsidRDefault="00F408CF" w:rsidP="00F408CF">
      <w:pPr>
        <w:pStyle w:val="a3"/>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七、结转下年：</w:t>
      </w:r>
      <w:r>
        <w:rPr>
          <w:rFonts w:ascii="TimesNewRoman" w:eastAsia="仿宋_GB2312" w:hAnsi="TimesNewRoman" w:cs="TimesNewRoman" w:hint="eastAsia"/>
          <w:sz w:val="32"/>
          <w:szCs w:val="32"/>
        </w:rPr>
        <w:t>指以前年度预算安排、因客观条件发生变化无法按原计划实施，需以后年度按原用途继续使用的资金。</w:t>
      </w:r>
    </w:p>
    <w:p w:rsidR="00F408CF" w:rsidRDefault="00F408CF" w:rsidP="00F408CF">
      <w:pPr>
        <w:pStyle w:val="a3"/>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八、基本支出：</w:t>
      </w:r>
      <w:r>
        <w:rPr>
          <w:rFonts w:ascii="TimesNewRoman" w:eastAsia="仿宋_GB2312" w:hAnsi="TimesNewRoman" w:cs="TimesNewRoman" w:hint="eastAsia"/>
          <w:sz w:val="32"/>
          <w:szCs w:val="32"/>
        </w:rPr>
        <w:t>指为保障机构正常运转、完成日常工作任务而发生的人员支出和公用支出。</w:t>
      </w:r>
    </w:p>
    <w:p w:rsidR="00F408CF" w:rsidRDefault="00F408CF" w:rsidP="00F408CF">
      <w:pPr>
        <w:pStyle w:val="a3"/>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九、项目支出：</w:t>
      </w:r>
      <w:r>
        <w:rPr>
          <w:rFonts w:ascii="TimesNewRoman" w:eastAsia="仿宋_GB2312" w:hAnsi="TimesNewRoman" w:cs="TimesNewRoman" w:hint="eastAsia"/>
          <w:sz w:val="32"/>
          <w:szCs w:val="32"/>
        </w:rPr>
        <w:t>指在除基本支出之外的支出，主要用于完成特定的工作任务和事业发展目标。</w:t>
      </w:r>
    </w:p>
    <w:p w:rsidR="00F408CF" w:rsidRDefault="00F408CF" w:rsidP="00F408CF">
      <w:pPr>
        <w:pStyle w:val="a3"/>
        <w:adjustRightInd w:val="0"/>
        <w:snapToGrid w:val="0"/>
        <w:spacing w:line="560" w:lineRule="exact"/>
        <w:ind w:firstLineChars="196" w:firstLine="630"/>
        <w:rPr>
          <w:rFonts w:ascii="TimesNewRoman" w:eastAsia="仿宋_GB2312" w:hAnsi="TimesNewRoman" w:cs="TimesNewRoman"/>
          <w:sz w:val="32"/>
          <w:szCs w:val="32"/>
        </w:rPr>
      </w:pPr>
      <w:r>
        <w:rPr>
          <w:rFonts w:ascii="TimesNewRoman" w:eastAsia="仿宋_GB2312" w:hAnsi="TimesNewRoman" w:cs="TimesNewRoman" w:hint="eastAsia"/>
          <w:b/>
          <w:sz w:val="32"/>
          <w:szCs w:val="32"/>
        </w:rPr>
        <w:t>十、机关运行经费</w:t>
      </w:r>
      <w:r>
        <w:rPr>
          <w:rFonts w:ascii="TimesNewRoman" w:eastAsia="仿宋_GB2312" w:hAnsi="TimesNewRoman" w:cs="TimesNewRoman" w:hint="eastAsia"/>
          <w:b/>
          <w:sz w:val="32"/>
          <w:szCs w:val="32"/>
        </w:rPr>
        <w:t xml:space="preserve">: </w:t>
      </w:r>
      <w:r>
        <w:rPr>
          <w:rFonts w:ascii="TimesNewRoman" w:eastAsia="仿宋_GB2312" w:hAnsi="TimesNewRoman" w:cs="TimesNewRoman"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F408CF" w:rsidRDefault="00F408CF" w:rsidP="00F408CF"/>
    <w:p w:rsidR="00887E7C" w:rsidRPr="00E907C4" w:rsidRDefault="00887E7C" w:rsidP="00F408CF">
      <w:pPr>
        <w:pStyle w:val="a3"/>
        <w:adjustRightInd w:val="0"/>
        <w:snapToGrid w:val="0"/>
        <w:spacing w:line="560" w:lineRule="exact"/>
        <w:ind w:firstLineChars="196" w:firstLine="470"/>
      </w:pPr>
    </w:p>
    <w:sectPr w:rsidR="00887E7C" w:rsidRPr="00E907C4" w:rsidSect="00BD640A">
      <w:pgSz w:w="11906" w:h="16838"/>
      <w:pgMar w:top="1304" w:right="1134" w:bottom="1304" w:left="124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E7C" w:rsidRDefault="00887E7C" w:rsidP="000E28EE">
      <w:r>
        <w:separator/>
      </w:r>
    </w:p>
  </w:endnote>
  <w:endnote w:type="continuationSeparator" w:id="0">
    <w:p w:rsidR="00887E7C" w:rsidRDefault="00887E7C" w:rsidP="000E28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NewRoman">
    <w:altName w:val="Arial"/>
    <w:charset w:val="00"/>
    <w:family w:val="auto"/>
    <w:pitch w:val="default"/>
    <w:sig w:usb0="00000000" w:usb1="D00078FF" w:usb2="00000029" w:usb3="00000000" w:csb0="600001FF" w:csb1="FFFF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charset w:val="86"/>
    <w:family w:val="auto"/>
    <w:pitch w:val="variable"/>
    <w:sig w:usb0="00000000"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E7C" w:rsidRDefault="00887E7C" w:rsidP="000E28EE">
      <w:r>
        <w:separator/>
      </w:r>
    </w:p>
  </w:footnote>
  <w:footnote w:type="continuationSeparator" w:id="0">
    <w:p w:rsidR="00887E7C" w:rsidRDefault="00887E7C" w:rsidP="000E28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9F5C1"/>
    <w:multiLevelType w:val="singleLevel"/>
    <w:tmpl w:val="6BB9F5C1"/>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07C4"/>
    <w:rsid w:val="00074A54"/>
    <w:rsid w:val="000820AD"/>
    <w:rsid w:val="000D4AEB"/>
    <w:rsid w:val="000E28EE"/>
    <w:rsid w:val="00133818"/>
    <w:rsid w:val="00160F22"/>
    <w:rsid w:val="001C15A4"/>
    <w:rsid w:val="001F3522"/>
    <w:rsid w:val="00204348"/>
    <w:rsid w:val="002044A9"/>
    <w:rsid w:val="00206FD5"/>
    <w:rsid w:val="00267E33"/>
    <w:rsid w:val="002C3AB3"/>
    <w:rsid w:val="0030765C"/>
    <w:rsid w:val="003158F7"/>
    <w:rsid w:val="00352320"/>
    <w:rsid w:val="00374859"/>
    <w:rsid w:val="003B4916"/>
    <w:rsid w:val="00420BE4"/>
    <w:rsid w:val="0048655A"/>
    <w:rsid w:val="004A2D93"/>
    <w:rsid w:val="004A4DC6"/>
    <w:rsid w:val="004A684D"/>
    <w:rsid w:val="004B1B22"/>
    <w:rsid w:val="004C2E6A"/>
    <w:rsid w:val="004C3DE8"/>
    <w:rsid w:val="004F1FD1"/>
    <w:rsid w:val="004F7CE4"/>
    <w:rsid w:val="00530974"/>
    <w:rsid w:val="00531753"/>
    <w:rsid w:val="005567B4"/>
    <w:rsid w:val="0057562B"/>
    <w:rsid w:val="00587156"/>
    <w:rsid w:val="005D6335"/>
    <w:rsid w:val="00601299"/>
    <w:rsid w:val="006278A4"/>
    <w:rsid w:val="006546AF"/>
    <w:rsid w:val="006909E0"/>
    <w:rsid w:val="00726D96"/>
    <w:rsid w:val="0073206B"/>
    <w:rsid w:val="00735FC6"/>
    <w:rsid w:val="00736D70"/>
    <w:rsid w:val="00740B10"/>
    <w:rsid w:val="00781ADE"/>
    <w:rsid w:val="007E3D10"/>
    <w:rsid w:val="00801ADC"/>
    <w:rsid w:val="00877628"/>
    <w:rsid w:val="008842E1"/>
    <w:rsid w:val="00887E7C"/>
    <w:rsid w:val="008F6D1A"/>
    <w:rsid w:val="00902E2A"/>
    <w:rsid w:val="00906851"/>
    <w:rsid w:val="009168AC"/>
    <w:rsid w:val="00935E09"/>
    <w:rsid w:val="009A3CA3"/>
    <w:rsid w:val="00A134E2"/>
    <w:rsid w:val="00A13F7B"/>
    <w:rsid w:val="00A146B4"/>
    <w:rsid w:val="00A819CA"/>
    <w:rsid w:val="00AE3242"/>
    <w:rsid w:val="00AF4167"/>
    <w:rsid w:val="00B00F6B"/>
    <w:rsid w:val="00B325A9"/>
    <w:rsid w:val="00B53A25"/>
    <w:rsid w:val="00B7526A"/>
    <w:rsid w:val="00B95265"/>
    <w:rsid w:val="00B964EC"/>
    <w:rsid w:val="00B9739A"/>
    <w:rsid w:val="00BA1427"/>
    <w:rsid w:val="00BD1E07"/>
    <w:rsid w:val="00BD26E4"/>
    <w:rsid w:val="00BD640A"/>
    <w:rsid w:val="00BF2493"/>
    <w:rsid w:val="00C36FD3"/>
    <w:rsid w:val="00C417E0"/>
    <w:rsid w:val="00C8392D"/>
    <w:rsid w:val="00CA5A80"/>
    <w:rsid w:val="00CB67C5"/>
    <w:rsid w:val="00D02301"/>
    <w:rsid w:val="00D37707"/>
    <w:rsid w:val="00D40864"/>
    <w:rsid w:val="00D652CF"/>
    <w:rsid w:val="00D9290A"/>
    <w:rsid w:val="00DA70E3"/>
    <w:rsid w:val="00DA7416"/>
    <w:rsid w:val="00DB2A5C"/>
    <w:rsid w:val="00DB529D"/>
    <w:rsid w:val="00DF7371"/>
    <w:rsid w:val="00E71BE1"/>
    <w:rsid w:val="00E907C4"/>
    <w:rsid w:val="00E94357"/>
    <w:rsid w:val="00EC2430"/>
    <w:rsid w:val="00EC5EEF"/>
    <w:rsid w:val="00EC7755"/>
    <w:rsid w:val="00EC7808"/>
    <w:rsid w:val="00EF1277"/>
    <w:rsid w:val="00F1545B"/>
    <w:rsid w:val="00F408CF"/>
    <w:rsid w:val="00F4211F"/>
    <w:rsid w:val="00F45ECB"/>
    <w:rsid w:val="00F57FB7"/>
    <w:rsid w:val="00F75AEE"/>
    <w:rsid w:val="00F974AD"/>
    <w:rsid w:val="00FC1BBA"/>
    <w:rsid w:val="00FE58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D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907C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DB2A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B2A5C"/>
    <w:rPr>
      <w:sz w:val="18"/>
      <w:szCs w:val="18"/>
    </w:rPr>
  </w:style>
  <w:style w:type="paragraph" w:styleId="a5">
    <w:name w:val="footer"/>
    <w:basedOn w:val="a"/>
    <w:link w:val="Char0"/>
    <w:uiPriority w:val="99"/>
    <w:semiHidden/>
    <w:unhideWhenUsed/>
    <w:rsid w:val="00DB2A5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B2A5C"/>
    <w:rPr>
      <w:sz w:val="18"/>
      <w:szCs w:val="18"/>
    </w:rPr>
  </w:style>
</w:styles>
</file>

<file path=word/webSettings.xml><?xml version="1.0" encoding="utf-8"?>
<w:webSettings xmlns:r="http://schemas.openxmlformats.org/officeDocument/2006/relationships" xmlns:w="http://schemas.openxmlformats.org/wordprocessingml/2006/main">
  <w:divs>
    <w:div w:id="99378646">
      <w:bodyDiv w:val="1"/>
      <w:marLeft w:val="0"/>
      <w:marRight w:val="0"/>
      <w:marTop w:val="0"/>
      <w:marBottom w:val="0"/>
      <w:divBdr>
        <w:top w:val="none" w:sz="0" w:space="0" w:color="auto"/>
        <w:left w:val="none" w:sz="0" w:space="0" w:color="auto"/>
        <w:bottom w:val="none" w:sz="0" w:space="0" w:color="auto"/>
        <w:right w:val="none" w:sz="0" w:space="0" w:color="auto"/>
      </w:divBdr>
    </w:div>
    <w:div w:id="113984796">
      <w:bodyDiv w:val="1"/>
      <w:marLeft w:val="0"/>
      <w:marRight w:val="0"/>
      <w:marTop w:val="0"/>
      <w:marBottom w:val="0"/>
      <w:divBdr>
        <w:top w:val="none" w:sz="0" w:space="0" w:color="auto"/>
        <w:left w:val="none" w:sz="0" w:space="0" w:color="auto"/>
        <w:bottom w:val="none" w:sz="0" w:space="0" w:color="auto"/>
        <w:right w:val="none" w:sz="0" w:space="0" w:color="auto"/>
      </w:divBdr>
    </w:div>
    <w:div w:id="371617829">
      <w:bodyDiv w:val="1"/>
      <w:marLeft w:val="0"/>
      <w:marRight w:val="0"/>
      <w:marTop w:val="0"/>
      <w:marBottom w:val="0"/>
      <w:divBdr>
        <w:top w:val="none" w:sz="0" w:space="0" w:color="auto"/>
        <w:left w:val="none" w:sz="0" w:space="0" w:color="auto"/>
        <w:bottom w:val="none" w:sz="0" w:space="0" w:color="auto"/>
        <w:right w:val="none" w:sz="0" w:space="0" w:color="auto"/>
      </w:divBdr>
    </w:div>
    <w:div w:id="622689091">
      <w:bodyDiv w:val="1"/>
      <w:marLeft w:val="0"/>
      <w:marRight w:val="0"/>
      <w:marTop w:val="0"/>
      <w:marBottom w:val="0"/>
      <w:divBdr>
        <w:top w:val="none" w:sz="0" w:space="0" w:color="auto"/>
        <w:left w:val="none" w:sz="0" w:space="0" w:color="auto"/>
        <w:bottom w:val="none" w:sz="0" w:space="0" w:color="auto"/>
        <w:right w:val="none" w:sz="0" w:space="0" w:color="auto"/>
      </w:divBdr>
    </w:div>
    <w:div w:id="626283006">
      <w:bodyDiv w:val="1"/>
      <w:marLeft w:val="0"/>
      <w:marRight w:val="0"/>
      <w:marTop w:val="0"/>
      <w:marBottom w:val="0"/>
      <w:divBdr>
        <w:top w:val="none" w:sz="0" w:space="0" w:color="auto"/>
        <w:left w:val="none" w:sz="0" w:space="0" w:color="auto"/>
        <w:bottom w:val="none" w:sz="0" w:space="0" w:color="auto"/>
        <w:right w:val="none" w:sz="0" w:space="0" w:color="auto"/>
      </w:divBdr>
    </w:div>
    <w:div w:id="994452499">
      <w:bodyDiv w:val="1"/>
      <w:marLeft w:val="0"/>
      <w:marRight w:val="0"/>
      <w:marTop w:val="0"/>
      <w:marBottom w:val="0"/>
      <w:divBdr>
        <w:top w:val="none" w:sz="0" w:space="0" w:color="auto"/>
        <w:left w:val="none" w:sz="0" w:space="0" w:color="auto"/>
        <w:bottom w:val="none" w:sz="0" w:space="0" w:color="auto"/>
        <w:right w:val="none" w:sz="0" w:space="0" w:color="auto"/>
      </w:divBdr>
    </w:div>
    <w:div w:id="1207183705">
      <w:bodyDiv w:val="1"/>
      <w:marLeft w:val="0"/>
      <w:marRight w:val="0"/>
      <w:marTop w:val="0"/>
      <w:marBottom w:val="0"/>
      <w:divBdr>
        <w:top w:val="none" w:sz="0" w:space="0" w:color="auto"/>
        <w:left w:val="none" w:sz="0" w:space="0" w:color="auto"/>
        <w:bottom w:val="none" w:sz="0" w:space="0" w:color="auto"/>
        <w:right w:val="none" w:sz="0" w:space="0" w:color="auto"/>
      </w:divBdr>
    </w:div>
    <w:div w:id="1319336827">
      <w:bodyDiv w:val="1"/>
      <w:marLeft w:val="0"/>
      <w:marRight w:val="0"/>
      <w:marTop w:val="0"/>
      <w:marBottom w:val="0"/>
      <w:divBdr>
        <w:top w:val="none" w:sz="0" w:space="0" w:color="auto"/>
        <w:left w:val="none" w:sz="0" w:space="0" w:color="auto"/>
        <w:bottom w:val="none" w:sz="0" w:space="0" w:color="auto"/>
        <w:right w:val="none" w:sz="0" w:space="0" w:color="auto"/>
      </w:divBdr>
    </w:div>
    <w:div w:id="1379403039">
      <w:bodyDiv w:val="1"/>
      <w:marLeft w:val="0"/>
      <w:marRight w:val="0"/>
      <w:marTop w:val="0"/>
      <w:marBottom w:val="0"/>
      <w:divBdr>
        <w:top w:val="none" w:sz="0" w:space="0" w:color="auto"/>
        <w:left w:val="none" w:sz="0" w:space="0" w:color="auto"/>
        <w:bottom w:val="none" w:sz="0" w:space="0" w:color="auto"/>
        <w:right w:val="none" w:sz="0" w:space="0" w:color="auto"/>
      </w:divBdr>
    </w:div>
    <w:div w:id="1498154529">
      <w:bodyDiv w:val="1"/>
      <w:marLeft w:val="0"/>
      <w:marRight w:val="0"/>
      <w:marTop w:val="0"/>
      <w:marBottom w:val="0"/>
      <w:divBdr>
        <w:top w:val="none" w:sz="0" w:space="0" w:color="auto"/>
        <w:left w:val="none" w:sz="0" w:space="0" w:color="auto"/>
        <w:bottom w:val="none" w:sz="0" w:space="0" w:color="auto"/>
        <w:right w:val="none" w:sz="0" w:space="0" w:color="auto"/>
      </w:divBdr>
    </w:div>
    <w:div w:id="1555044774">
      <w:bodyDiv w:val="1"/>
      <w:marLeft w:val="0"/>
      <w:marRight w:val="0"/>
      <w:marTop w:val="0"/>
      <w:marBottom w:val="0"/>
      <w:divBdr>
        <w:top w:val="none" w:sz="0" w:space="0" w:color="auto"/>
        <w:left w:val="none" w:sz="0" w:space="0" w:color="auto"/>
        <w:bottom w:val="none" w:sz="0" w:space="0" w:color="auto"/>
        <w:right w:val="none" w:sz="0" w:space="0" w:color="auto"/>
      </w:divBdr>
    </w:div>
    <w:div w:id="1697074543">
      <w:bodyDiv w:val="1"/>
      <w:marLeft w:val="0"/>
      <w:marRight w:val="0"/>
      <w:marTop w:val="0"/>
      <w:marBottom w:val="0"/>
      <w:divBdr>
        <w:top w:val="none" w:sz="0" w:space="0" w:color="auto"/>
        <w:left w:val="none" w:sz="0" w:space="0" w:color="auto"/>
        <w:bottom w:val="none" w:sz="0" w:space="0" w:color="auto"/>
        <w:right w:val="none" w:sz="0" w:space="0" w:color="auto"/>
      </w:divBdr>
    </w:div>
    <w:div w:id="1758747557">
      <w:bodyDiv w:val="1"/>
      <w:marLeft w:val="0"/>
      <w:marRight w:val="0"/>
      <w:marTop w:val="0"/>
      <w:marBottom w:val="0"/>
      <w:divBdr>
        <w:top w:val="none" w:sz="0" w:space="0" w:color="auto"/>
        <w:left w:val="none" w:sz="0" w:space="0" w:color="auto"/>
        <w:bottom w:val="none" w:sz="0" w:space="0" w:color="auto"/>
        <w:right w:val="none" w:sz="0" w:space="0" w:color="auto"/>
      </w:divBdr>
    </w:div>
    <w:div w:id="1853639990">
      <w:bodyDiv w:val="1"/>
      <w:marLeft w:val="0"/>
      <w:marRight w:val="0"/>
      <w:marTop w:val="0"/>
      <w:marBottom w:val="0"/>
      <w:divBdr>
        <w:top w:val="none" w:sz="0" w:space="0" w:color="auto"/>
        <w:left w:val="none" w:sz="0" w:space="0" w:color="auto"/>
        <w:bottom w:val="none" w:sz="0" w:space="0" w:color="auto"/>
        <w:right w:val="none" w:sz="0" w:space="0" w:color="auto"/>
      </w:divBdr>
    </w:div>
    <w:div w:id="196807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29B02CD-55EA-4BF0-A05C-F600A0CF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19</Pages>
  <Words>1290</Words>
  <Characters>7357</Characters>
  <Application>Microsoft Office Word</Application>
  <DocSecurity>0</DocSecurity>
  <Lines>61</Lines>
  <Paragraphs>17</Paragraphs>
  <ScaleCrop>false</ScaleCrop>
  <Company/>
  <LinksUpToDate>false</LinksUpToDate>
  <CharactersWithSpaces>8630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dreamsummit</cp:lastModifiedBy>
  <cp:revision>81</cp:revision>
  <dcterms:created xsi:type="dcterms:W3CDTF">2023-01-30T01:51:00Z</dcterms:created>
  <dcterms:modified xsi:type="dcterms:W3CDTF">2025-02-24T01:02:00Z</dcterms:modified>
</cp:coreProperties>
</file>